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5" w:rsidRPr="00403687" w:rsidRDefault="00E402C5" w:rsidP="00E402C5">
      <w:pPr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403687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Z M L U V A    č.   </w:t>
      </w: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>/2020</w:t>
      </w:r>
    </w:p>
    <w:p w:rsidR="00E402C5" w:rsidRPr="00403687" w:rsidRDefault="00E402C5" w:rsidP="00E402C5">
      <w:pPr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403687">
        <w:rPr>
          <w:rFonts w:ascii="Book Antiqua" w:hAnsi="Book Antiqua" w:cs="Times New Roman"/>
          <w:b/>
          <w:bCs/>
          <w:color w:val="000000"/>
          <w:sz w:val="28"/>
          <w:szCs w:val="28"/>
        </w:rPr>
        <w:t>o poskytovaní sociálnej služby</w:t>
      </w:r>
    </w:p>
    <w:p w:rsidR="00E402C5" w:rsidRPr="00403687" w:rsidRDefault="00E402C5" w:rsidP="00E402C5">
      <w:pPr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:rsidR="00E402C5" w:rsidRPr="00605B1A" w:rsidRDefault="00E402C5" w:rsidP="00E402C5">
      <w:pPr>
        <w:pStyle w:val="Zkladntext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uzatvorená podľa ust.  § 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>51 Občianskeho zákonníka ustanovenia § 74 zákona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 </w:t>
      </w:r>
      <w:r w:rsidRPr="00605B1A">
        <w:rPr>
          <w:rFonts w:ascii="Book Antiqua" w:hAnsi="Book Antiqua" w:cs="Times New Roman"/>
          <w:b/>
          <w:sz w:val="22"/>
          <w:szCs w:val="22"/>
        </w:rPr>
        <w:t>č.448/2008 Z.z.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 o sociálnych službách a o zmene a doplnení zákona č. 455/1991 zb. o živnostenskom podnikaní (živnostenský zákon) </w:t>
      </w:r>
    </w:p>
    <w:p w:rsidR="00E402C5" w:rsidRPr="00605B1A" w:rsidRDefault="00E402C5" w:rsidP="00E402C5">
      <w:pPr>
        <w:pStyle w:val="Zkladntext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 v znení neskorších predpisov (ďalej len „zákon“)</w:t>
      </w:r>
    </w:p>
    <w:p w:rsidR="00E402C5" w:rsidRPr="00605B1A" w:rsidRDefault="00E402C5" w:rsidP="00E402C5">
      <w:pPr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</w:p>
    <w:p w:rsidR="00E402C5" w:rsidRDefault="00E402C5" w:rsidP="00E402C5">
      <w:pPr>
        <w:tabs>
          <w:tab w:val="left" w:pos="360"/>
        </w:tabs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tabs>
          <w:tab w:val="left" w:pos="36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>ZMLUVNÉ STRANY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tabs>
          <w:tab w:val="left" w:pos="0"/>
          <w:tab w:val="left" w:pos="360"/>
          <w:tab w:val="left" w:pos="102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Poskytovateľ sociálnej služby:</w:t>
      </w:r>
    </w:p>
    <w:p w:rsidR="00E402C5" w:rsidRPr="00605B1A" w:rsidRDefault="00E402C5" w:rsidP="00E402C5">
      <w:pPr>
        <w:tabs>
          <w:tab w:val="left" w:pos="0"/>
          <w:tab w:val="left" w:pos="360"/>
          <w:tab w:val="left" w:pos="102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ind w:left="1876" w:hanging="1876"/>
        <w:jc w:val="both"/>
        <w:rPr>
          <w:rFonts w:ascii="Book Antiqua" w:hAnsi="Book Antiqua" w:cs="Times New Roman"/>
          <w:i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Názov: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color w:val="000000"/>
          <w:sz w:val="22"/>
          <w:szCs w:val="22"/>
        </w:rPr>
        <w:t>ZEM  DETÍ Košice n.o.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Z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astúpený: 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 Ing. Zuzana Jusková MBA,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riaditeľ</w:t>
      </w:r>
      <w:r>
        <w:rPr>
          <w:rFonts w:ascii="Book Antiqua" w:hAnsi="Book Antiqua" w:cs="Times New Roman"/>
          <w:color w:val="000000"/>
          <w:sz w:val="22"/>
          <w:szCs w:val="22"/>
        </w:rPr>
        <w:t>ka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Sídlo:  </w:t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 P.O.BOX C-19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IČO: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    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45741123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Bankové spojenie:  </w:t>
      </w:r>
    </w:p>
    <w:p w:rsidR="00E402C5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>Číslo účtu: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         IBAN      SK69 1100 0000 0029 2190 6594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(ďalej len  „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poskytovateľ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“</w:t>
      </w:r>
      <w:r w:rsidRPr="00605B1A">
        <w:rPr>
          <w:rFonts w:ascii="Book Antiqua" w:hAnsi="Book Antiqua" w:cs="Times New Roman"/>
          <w:i/>
          <w:iCs/>
          <w:color w:val="000000"/>
          <w:sz w:val="22"/>
          <w:szCs w:val="22"/>
        </w:rPr>
        <w:t>)</w:t>
      </w:r>
    </w:p>
    <w:p w:rsidR="00E402C5" w:rsidRDefault="00E402C5" w:rsidP="00E402C5">
      <w:pPr>
        <w:tabs>
          <w:tab w:val="left" w:pos="0"/>
          <w:tab w:val="left" w:pos="3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tabs>
          <w:tab w:val="left" w:pos="0"/>
          <w:tab w:val="left" w:pos="3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tabs>
          <w:tab w:val="left" w:pos="0"/>
          <w:tab w:val="left" w:pos="3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Prijímateľ sociálnej služby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: </w:t>
      </w:r>
    </w:p>
    <w:p w:rsidR="00E402C5" w:rsidRPr="00605B1A" w:rsidRDefault="00E402C5" w:rsidP="00E402C5">
      <w:pPr>
        <w:tabs>
          <w:tab w:val="left" w:pos="0"/>
          <w:tab w:val="left" w:pos="3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403687" w:rsidRDefault="00E402C5" w:rsidP="00E402C5">
      <w:pPr>
        <w:tabs>
          <w:tab w:val="left" w:pos="0"/>
          <w:tab w:val="left" w:pos="3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Meno a priezvisko</w:t>
      </w:r>
      <w:r w:rsidR="002F112B">
        <w:rPr>
          <w:rFonts w:ascii="Book Antiqua" w:hAnsi="Book Antiqua" w:cs="Times New Roman"/>
          <w:color w:val="000000"/>
          <w:sz w:val="22"/>
          <w:szCs w:val="22"/>
        </w:rPr>
        <w:t xml:space="preserve"> : </w:t>
      </w:r>
    </w:p>
    <w:p w:rsidR="00E402C5" w:rsidRPr="00605B1A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dátum narodenia:</w:t>
      </w:r>
      <w:r w:rsidR="002F112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</w:p>
    <w:p w:rsidR="00E402C5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adresa pobytu :</w:t>
      </w:r>
    </w:p>
    <w:p w:rsidR="00E402C5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(ďalej len „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“)</w:t>
      </w:r>
    </w:p>
    <w:p w:rsidR="00E402C5" w:rsidRPr="003B7D19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  <w:r w:rsidRPr="003B7D19">
        <w:rPr>
          <w:rFonts w:ascii="Book Antiqua" w:hAnsi="Book Antiqua" w:cs="Times New Roman"/>
          <w:b/>
          <w:color w:val="000000"/>
          <w:sz w:val="22"/>
          <w:szCs w:val="22"/>
        </w:rPr>
        <w:t xml:space="preserve">Mená detí prijímateľa v jeho 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 xml:space="preserve">osobnej </w:t>
      </w:r>
      <w:r w:rsidRPr="003B7D19">
        <w:rPr>
          <w:rFonts w:ascii="Book Antiqua" w:hAnsi="Book Antiqua" w:cs="Times New Roman"/>
          <w:b/>
          <w:color w:val="000000"/>
          <w:sz w:val="22"/>
          <w:szCs w:val="22"/>
        </w:rPr>
        <w:t>starostlivosti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 xml:space="preserve"> PSS:</w:t>
      </w:r>
    </w:p>
    <w:p w:rsidR="00E402C5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F43D75" w:rsidRDefault="00F43D75" w:rsidP="00E402C5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Meno</w:t>
      </w:r>
      <w:r w:rsidR="002F112B">
        <w:rPr>
          <w:rFonts w:ascii="Book Antiqua" w:hAnsi="Book Antiqua" w:cs="Times New Roman"/>
          <w:color w:val="000000"/>
          <w:sz w:val="22"/>
          <w:szCs w:val="22"/>
        </w:rPr>
        <w:t xml:space="preserve"> a priezvisko: </w:t>
      </w:r>
    </w:p>
    <w:p w:rsidR="00F43D75" w:rsidRDefault="002F112B" w:rsidP="00E402C5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Dátum narodenia: </w:t>
      </w:r>
    </w:p>
    <w:p w:rsidR="00F43D75" w:rsidRDefault="00F43D7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I.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PREDMET ZMLUVY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BB312F" w:rsidRDefault="00E402C5" w:rsidP="00E402C5">
      <w:pPr>
        <w:jc w:val="both"/>
        <w:rPr>
          <w:rFonts w:ascii="Book Antiqua" w:hAnsi="Book Antiqua" w:cs="Times New Roman"/>
          <w:b/>
          <w:color w:val="4F81BD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Predmetom tejto zmluvy je poskytovanie sociálnej služby za úhradu                                                  v  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zariadení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 xml:space="preserve"> núdzového bývania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(ďalej  len ZNB)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podľa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ustanovenia § 29 zákona.</w:t>
      </w: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II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.</w:t>
      </w:r>
    </w:p>
    <w:p w:rsidR="00E402C5" w:rsidRPr="00605B1A" w:rsidRDefault="00E402C5" w:rsidP="00E402C5">
      <w:pPr>
        <w:ind w:left="60"/>
        <w:jc w:val="center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DRUH POSKYTOVANEJ SOCIÁLNEJ SLUŽBY</w:t>
      </w:r>
    </w:p>
    <w:p w:rsidR="00E402C5" w:rsidRPr="00605B1A" w:rsidRDefault="00E402C5" w:rsidP="00E402C5">
      <w:pPr>
        <w:ind w:left="60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pStyle w:val="Nadpis3"/>
        <w:shd w:val="clear" w:color="auto" w:fill="FFFFFF"/>
        <w:tabs>
          <w:tab w:val="left" w:pos="0"/>
        </w:tabs>
        <w:spacing w:before="60" w:after="60"/>
        <w:jc w:val="both"/>
        <w:rPr>
          <w:rFonts w:ascii="Book Antiqua" w:hAnsi="Book Antiqua"/>
          <w:b w:val="0"/>
          <w:color w:val="000000"/>
          <w:sz w:val="22"/>
          <w:szCs w:val="22"/>
        </w:rPr>
      </w:pPr>
      <w:r w:rsidRPr="00605B1A">
        <w:rPr>
          <w:rFonts w:ascii="Book Antiqua" w:hAnsi="Book Antiqua"/>
          <w:b w:val="0"/>
          <w:color w:val="000000"/>
          <w:sz w:val="22"/>
          <w:szCs w:val="22"/>
        </w:rPr>
        <w:lastRenderedPageBreak/>
        <w:t>Poskytovateľ  sa   zaväzuje   poskytovať</w:t>
      </w:r>
      <w:r w:rsidRPr="00605B1A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605B1A">
        <w:rPr>
          <w:rFonts w:ascii="Book Antiqua" w:hAnsi="Book Antiqua"/>
          <w:b w:val="0"/>
          <w:color w:val="000000"/>
          <w:sz w:val="22"/>
          <w:szCs w:val="22"/>
        </w:rPr>
        <w:t>sociálnu službu</w:t>
      </w:r>
      <w:r w:rsidRPr="00605B1A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605B1A">
        <w:rPr>
          <w:rFonts w:ascii="Book Antiqua" w:hAnsi="Book Antiqua"/>
          <w:b w:val="0"/>
          <w:color w:val="000000"/>
          <w:sz w:val="22"/>
          <w:szCs w:val="22"/>
        </w:rPr>
        <w:t xml:space="preserve">na  riešenie  nepriaznivej sociálnej </w:t>
      </w:r>
    </w:p>
    <w:p w:rsidR="00E402C5" w:rsidRPr="00605B1A" w:rsidRDefault="00E402C5" w:rsidP="00E402C5">
      <w:pPr>
        <w:pStyle w:val="Nadpis3"/>
        <w:numPr>
          <w:ilvl w:val="0"/>
          <w:numId w:val="0"/>
        </w:numPr>
        <w:shd w:val="clear" w:color="auto" w:fill="FFFFFF"/>
        <w:tabs>
          <w:tab w:val="left" w:pos="0"/>
        </w:tabs>
        <w:spacing w:before="60" w:after="60"/>
        <w:jc w:val="both"/>
        <w:rPr>
          <w:rFonts w:ascii="Book Antiqua" w:hAnsi="Book Antiqua"/>
          <w:sz w:val="22"/>
          <w:szCs w:val="22"/>
        </w:rPr>
      </w:pPr>
      <w:r w:rsidRPr="009630E7">
        <w:rPr>
          <w:rFonts w:ascii="Book Antiqua" w:hAnsi="Book Antiqua"/>
          <w:b w:val="0"/>
          <w:color w:val="000000"/>
          <w:sz w:val="22"/>
          <w:szCs w:val="22"/>
        </w:rPr>
        <w:t>situácie  prijímateľa  z  dôvodu  ohrozenia správaním iných fyzických osôb alebo ak sa stala obeťou správanie fyzických osôb</w:t>
      </w:r>
      <w:r>
        <w:rPr>
          <w:rFonts w:ascii="Book Antiqua" w:hAnsi="Book Antiqua"/>
          <w:b w:val="0"/>
          <w:color w:val="000000"/>
          <w:sz w:val="22"/>
          <w:szCs w:val="22"/>
        </w:rPr>
        <w:t xml:space="preserve"> podľa §29 zákona </w:t>
      </w:r>
    </w:p>
    <w:p w:rsidR="00E402C5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III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MIESTO A ČAS  POSKYTOVANIA SOCIÁLNEJ SLUŽBY</w:t>
      </w:r>
    </w:p>
    <w:p w:rsidR="00E402C5" w:rsidRPr="00605B1A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9630E7" w:rsidRDefault="00E402C5" w:rsidP="00E402C5">
      <w:pPr>
        <w:numPr>
          <w:ilvl w:val="0"/>
          <w:numId w:val="2"/>
        </w:numPr>
        <w:jc w:val="both"/>
        <w:rPr>
          <w:rFonts w:ascii="Book Antiqua" w:hAnsi="Book Antiqua" w:cs="Times New Roman"/>
          <w:i/>
          <w:color w:val="000000"/>
          <w:sz w:val="22"/>
          <w:szCs w:val="22"/>
        </w:rPr>
      </w:pPr>
      <w:r w:rsidRPr="009630E7">
        <w:rPr>
          <w:rFonts w:ascii="Book Antiqua" w:hAnsi="Book Antiqua" w:cs="Times New Roman"/>
          <w:color w:val="000000"/>
          <w:sz w:val="22"/>
          <w:szCs w:val="22"/>
        </w:rPr>
        <w:t xml:space="preserve">Poskytovateľ poskytuje sociálnu službu </w:t>
      </w: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9630E7">
        <w:rPr>
          <w:rFonts w:ascii="Book Antiqua" w:hAnsi="Book Antiqua" w:cs="Times New Roman"/>
          <w:color w:val="000000"/>
          <w:sz w:val="22"/>
          <w:szCs w:val="22"/>
        </w:rPr>
        <w:t xml:space="preserve"> v zariadení  </w:t>
      </w:r>
      <w:r>
        <w:rPr>
          <w:rFonts w:ascii="Book Antiqua" w:hAnsi="Book Antiqua" w:cs="Times New Roman"/>
          <w:color w:val="000000"/>
          <w:sz w:val="22"/>
          <w:szCs w:val="22"/>
        </w:rPr>
        <w:t>núdzového bývania, zriadeného  ZEM DETÍ Košice n.o.</w:t>
      </w:r>
    </w:p>
    <w:p w:rsidR="00E402C5" w:rsidRPr="00605B1A" w:rsidRDefault="00E402C5" w:rsidP="00E402C5">
      <w:pPr>
        <w:numPr>
          <w:ilvl w:val="0"/>
          <w:numId w:val="2"/>
        </w:numPr>
        <w:jc w:val="both"/>
        <w:rPr>
          <w:rFonts w:ascii="Book Antiqua" w:hAnsi="Book Antiqua" w:cs="Times New Roman"/>
          <w:i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Poskytovateľ sa zaväzuje poskytovať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PSS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sociálnu službu v zariadení  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pobytovou formou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celoročne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na čas 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>určitý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od</w:t>
      </w:r>
      <w:r w:rsidR="002F112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9A55D3">
        <w:rPr>
          <w:rFonts w:ascii="Book Antiqua" w:hAnsi="Book Antiqua" w:cs="Times New Roman"/>
          <w:color w:val="000000"/>
          <w:sz w:val="22"/>
          <w:szCs w:val="22"/>
        </w:rPr>
        <w:t xml:space="preserve"> do </w:t>
      </w:r>
      <w:r w:rsidR="002F112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maximálne však po dobu 3 rokov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 xml:space="preserve">. </w:t>
      </w:r>
    </w:p>
    <w:p w:rsidR="00E402C5" w:rsidRPr="00605B1A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Čl.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</w:rPr>
        <w:t>I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V.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VECNÝ ROZSAH A FORMA POSKYTOVANEJ SOCIÁLNEJ SLUŽBY</w:t>
      </w:r>
    </w:p>
    <w:p w:rsidR="00E402C5" w:rsidRPr="00605B1A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605B1A" w:rsidRDefault="00E402C5" w:rsidP="00E402C5">
      <w:pPr>
        <w:rPr>
          <w:rFonts w:ascii="Book Antiqua" w:hAnsi="Book Antiqua" w:cs="Times New Roman"/>
          <w:i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Poskytovateľ sa zaväzuje prijímateľovi poskytovať v zariadení tieto služby : </w:t>
      </w:r>
    </w:p>
    <w:p w:rsidR="00E402C5" w:rsidRPr="002A364E" w:rsidRDefault="00E402C5" w:rsidP="00E402C5">
      <w:pPr>
        <w:autoSpaceDE w:val="0"/>
        <w:jc w:val="both"/>
        <w:rPr>
          <w:rFonts w:ascii="Book Antiqua" w:hAnsi="Book Antiqua" w:cs="Times New Roman"/>
          <w:color w:val="4F81BD"/>
          <w:sz w:val="22"/>
          <w:szCs w:val="22"/>
        </w:rPr>
      </w:pPr>
      <w:r>
        <w:rPr>
          <w:rFonts w:ascii="Book Antiqua" w:hAnsi="Book Antiqua" w:cs="Times New Roman"/>
          <w:i/>
          <w:color w:val="000000"/>
          <w:sz w:val="22"/>
          <w:szCs w:val="22"/>
        </w:rPr>
        <w:t xml:space="preserve">  </w:t>
      </w:r>
    </w:p>
    <w:p w:rsidR="00E402C5" w:rsidRPr="00605B1A" w:rsidRDefault="00E402C5" w:rsidP="00E402C5">
      <w:pPr>
        <w:numPr>
          <w:ilvl w:val="0"/>
          <w:numId w:val="9"/>
        </w:numPr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odborné činnosti : </w:t>
      </w:r>
    </w:p>
    <w:p w:rsidR="00E402C5" w:rsidRPr="00605B1A" w:rsidRDefault="00E402C5" w:rsidP="00E402C5">
      <w:pPr>
        <w:ind w:firstLine="1980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1. sociálne poradenstvo, </w:t>
      </w:r>
    </w:p>
    <w:p w:rsidR="00E402C5" w:rsidRPr="00605B1A" w:rsidRDefault="00E402C5" w:rsidP="00E402C5">
      <w:pPr>
        <w:tabs>
          <w:tab w:val="left" w:pos="2268"/>
        </w:tabs>
        <w:ind w:left="198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4. pomoc pri uplatňovaní práv a právom chránených záujmov fyzických       osôb</w:t>
      </w:r>
    </w:p>
    <w:p w:rsidR="00E402C5" w:rsidRPr="008F4BD1" w:rsidRDefault="00E402C5" w:rsidP="00E402C5">
      <w:pPr>
        <w:pStyle w:val="Nzov"/>
        <w:tabs>
          <w:tab w:val="left" w:pos="540"/>
          <w:tab w:val="left" w:pos="2127"/>
          <w:tab w:val="left" w:pos="2268"/>
        </w:tabs>
        <w:ind w:left="1985" w:hanging="284"/>
        <w:jc w:val="both"/>
      </w:pPr>
      <w:r w:rsidRPr="00605B1A">
        <w:rPr>
          <w:rFonts w:ascii="Book Antiqua" w:hAnsi="Book Antiqua" w:cs="Times New Roman"/>
          <w:b w:val="0"/>
          <w:sz w:val="22"/>
          <w:szCs w:val="22"/>
        </w:rPr>
        <w:tab/>
      </w:r>
    </w:p>
    <w:p w:rsidR="00E402C5" w:rsidRPr="00605B1A" w:rsidRDefault="00E402C5" w:rsidP="00E402C5">
      <w:pPr>
        <w:numPr>
          <w:ilvl w:val="0"/>
          <w:numId w:val="9"/>
        </w:numPr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obslužné činnosti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:</w:t>
      </w:r>
    </w:p>
    <w:p w:rsidR="00E402C5" w:rsidRPr="00605B1A" w:rsidRDefault="00E402C5" w:rsidP="00E402C5">
      <w:pPr>
        <w:tabs>
          <w:tab w:val="left" w:pos="-19832"/>
        </w:tabs>
        <w:ind w:left="1980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1. ubytovanie,</w:t>
      </w:r>
    </w:p>
    <w:p w:rsidR="00E402C5" w:rsidRPr="00605B1A" w:rsidRDefault="00E402C5" w:rsidP="00E402C5">
      <w:pPr>
        <w:tabs>
          <w:tab w:val="left" w:pos="-19832"/>
        </w:tabs>
        <w:ind w:left="1980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9"/>
        </w:numPr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) 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ďalšie činnosti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:</w:t>
      </w:r>
    </w:p>
    <w:p w:rsidR="00E402C5" w:rsidRDefault="00E402C5" w:rsidP="00E402C5">
      <w:pPr>
        <w:numPr>
          <w:ilvl w:val="0"/>
          <w:numId w:val="10"/>
        </w:numPr>
        <w:tabs>
          <w:tab w:val="left" w:pos="2340"/>
        </w:tabs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vytvorenie podmienok na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upratovanie, pranie, žehlenie a</w:t>
      </w:r>
      <w:r>
        <w:rPr>
          <w:rFonts w:ascii="Book Antiqua" w:hAnsi="Book Antiqua" w:cs="Times New Roman"/>
          <w:color w:val="000000"/>
          <w:sz w:val="22"/>
          <w:szCs w:val="22"/>
        </w:rPr>
        <w:t> 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údržb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u         </w:t>
      </w:r>
    </w:p>
    <w:p w:rsidR="00E402C5" w:rsidRDefault="00E402C5" w:rsidP="00E402C5">
      <w:pPr>
        <w:tabs>
          <w:tab w:val="left" w:pos="2340"/>
        </w:tabs>
        <w:ind w:left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bielizne a šatstva,</w:t>
      </w:r>
    </w:p>
    <w:p w:rsidR="00E402C5" w:rsidRDefault="00E402C5" w:rsidP="00E402C5">
      <w:pPr>
        <w:numPr>
          <w:ilvl w:val="0"/>
          <w:numId w:val="10"/>
        </w:numPr>
        <w:tabs>
          <w:tab w:val="left" w:pos="2340"/>
        </w:tabs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vytvorenie podmienok na prípravu stravy,</w:t>
      </w:r>
    </w:p>
    <w:p w:rsidR="00E402C5" w:rsidRDefault="00E402C5" w:rsidP="00E402C5">
      <w:pPr>
        <w:numPr>
          <w:ilvl w:val="0"/>
          <w:numId w:val="10"/>
        </w:numPr>
        <w:tabs>
          <w:tab w:val="left" w:pos="2340"/>
        </w:tabs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vytvorenie podmienok na základnú osobnú hygienu</w:t>
      </w:r>
    </w:p>
    <w:p w:rsidR="00E402C5" w:rsidRPr="00605B1A" w:rsidRDefault="00E402C5" w:rsidP="00E402C5">
      <w:pPr>
        <w:numPr>
          <w:ilvl w:val="0"/>
          <w:numId w:val="10"/>
        </w:numPr>
        <w:tabs>
          <w:tab w:val="left" w:pos="-19832"/>
        </w:tabs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zabezpečovať záujmovú činnosť,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ab/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V.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ÚHRADA ZA SOCIÁLNU SLUŽBU A SPÔSOB JEJ URČENIA </w:t>
      </w:r>
    </w:p>
    <w:p w:rsidR="00E402C5" w:rsidRPr="00605B1A" w:rsidRDefault="00E402C5" w:rsidP="00E402C5">
      <w:pPr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793493" w:rsidRDefault="00E402C5" w:rsidP="00E402C5">
      <w:pPr>
        <w:numPr>
          <w:ilvl w:val="0"/>
          <w:numId w:val="6"/>
        </w:numPr>
        <w:tabs>
          <w:tab w:val="left" w:pos="0"/>
        </w:tabs>
        <w:jc w:val="both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Poskytovateľ určuje </w:t>
      </w: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úhradu za poskytovanú sociálnu službu podľa </w:t>
      </w:r>
      <w:r>
        <w:rPr>
          <w:rFonts w:ascii="Book Antiqua" w:hAnsi="Book Antiqua" w:cs="Times New Roman"/>
          <w:sz w:val="22"/>
          <w:szCs w:val="22"/>
        </w:rPr>
        <w:t xml:space="preserve">internej smernice č.14/2016 postup pri výpočte ekonomicky oprávnených výdavkov(EON), príloha </w:t>
      </w:r>
      <w:r>
        <w:rPr>
          <w:rFonts w:ascii="Book Antiqua" w:hAnsi="Book Antiqua" w:cs="Times New Roman"/>
          <w:color w:val="000000"/>
          <w:sz w:val="22"/>
          <w:szCs w:val="22"/>
        </w:rPr>
        <w:t>cenník o výške úhrady za sociálnu službu, o spôsobe jej určenia a platenia v</w:t>
      </w:r>
      <w:r w:rsidRPr="00793493">
        <w:rPr>
          <w:rFonts w:ascii="Book Antiqua" w:hAnsi="Book Antiqua" w:cs="Times New Roman"/>
          <w:color w:val="000000"/>
          <w:sz w:val="22"/>
          <w:szCs w:val="22"/>
        </w:rPr>
        <w:t xml:space="preserve"> zariadenia núdzového bývania.</w:t>
      </w:r>
    </w:p>
    <w:p w:rsidR="00E402C5" w:rsidRPr="00DB52BC" w:rsidRDefault="00E402C5" w:rsidP="00E402C5">
      <w:pPr>
        <w:tabs>
          <w:tab w:val="left" w:pos="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DB52BC" w:rsidRDefault="00E402C5" w:rsidP="00E402C5">
      <w:pPr>
        <w:numPr>
          <w:ilvl w:val="0"/>
          <w:numId w:val="6"/>
        </w:numPr>
        <w:tabs>
          <w:tab w:val="left" w:pos="0"/>
        </w:tabs>
        <w:jc w:val="both"/>
        <w:rPr>
          <w:rFonts w:ascii="Book Antiqua" w:hAnsi="Book Antiqua" w:cs="Times New Roman"/>
          <w:sz w:val="22"/>
          <w:szCs w:val="22"/>
        </w:rPr>
      </w:pPr>
      <w:r w:rsidRPr="00DB52BC">
        <w:rPr>
          <w:rFonts w:ascii="Book Antiqua" w:hAnsi="Book Antiqua" w:cs="Times New Roman"/>
          <w:sz w:val="22"/>
          <w:szCs w:val="22"/>
        </w:rPr>
        <w:t xml:space="preserve">Mesačná úhrada za poskytovanú sociálnu službu sa určuje ako násobok počtu dní                    v príslušnom kalendárnom mesiaci a výšky úhrady </w:t>
      </w:r>
      <w:r>
        <w:rPr>
          <w:rFonts w:ascii="Book Antiqua" w:hAnsi="Book Antiqua" w:cs="Times New Roman"/>
          <w:sz w:val="22"/>
          <w:szCs w:val="22"/>
        </w:rPr>
        <w:t>za</w:t>
      </w:r>
      <w:r w:rsidRPr="00DB52BC">
        <w:rPr>
          <w:rFonts w:ascii="Book Antiqua" w:hAnsi="Book Antiqua" w:cs="Times New Roman"/>
          <w:sz w:val="22"/>
          <w:szCs w:val="22"/>
        </w:rPr>
        <w:t xml:space="preserve"> obslužné a ďalšie činnosti.</w:t>
      </w:r>
    </w:p>
    <w:p w:rsidR="00E402C5" w:rsidRPr="00DB52BC" w:rsidRDefault="00E402C5" w:rsidP="00E402C5">
      <w:pPr>
        <w:tabs>
          <w:tab w:val="left" w:pos="0"/>
        </w:tabs>
        <w:ind w:left="491"/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DB52BC" w:rsidRDefault="00E402C5" w:rsidP="00E402C5">
      <w:pPr>
        <w:numPr>
          <w:ilvl w:val="0"/>
          <w:numId w:val="6"/>
        </w:numPr>
        <w:tabs>
          <w:tab w:val="left" w:pos="0"/>
        </w:tabs>
        <w:jc w:val="both"/>
        <w:rPr>
          <w:rFonts w:ascii="Book Antiqua" w:hAnsi="Book Antiqua" w:cs="Times New Roman"/>
          <w:sz w:val="22"/>
          <w:szCs w:val="22"/>
        </w:rPr>
      </w:pPr>
      <w:r w:rsidRPr="00DB52BC">
        <w:rPr>
          <w:rFonts w:ascii="Book Antiqua" w:hAnsi="Book Antiqua" w:cs="Times New Roman"/>
          <w:bCs/>
          <w:sz w:val="22"/>
          <w:szCs w:val="22"/>
        </w:rPr>
        <w:t>Suma dennej úhrady za poskytovanú sociálnu službu a spôsob jej výpočtu podľa jednotlivých druhov činností  je uvedený</w:t>
      </w:r>
      <w:r w:rsidRPr="00DB52BC">
        <w:rPr>
          <w:rFonts w:ascii="Book Antiqua" w:hAnsi="Book Antiqua" w:cs="Times New Roman"/>
          <w:sz w:val="22"/>
          <w:szCs w:val="22"/>
        </w:rPr>
        <w:t xml:space="preserve">  </w:t>
      </w:r>
      <w:r w:rsidRPr="00DB52BC">
        <w:rPr>
          <w:rFonts w:ascii="Book Antiqua" w:hAnsi="Book Antiqua" w:cs="Times New Roman"/>
          <w:bCs/>
          <w:sz w:val="22"/>
          <w:szCs w:val="22"/>
        </w:rPr>
        <w:t xml:space="preserve">vo výpočtovom liste, ktorý tvorí neoddeliteľnú súčasť tejto zmluvy . </w:t>
      </w:r>
    </w:p>
    <w:p w:rsidR="00E402C5" w:rsidRPr="00DB4FAE" w:rsidRDefault="00E402C5" w:rsidP="00E402C5">
      <w:pPr>
        <w:pStyle w:val="Pta"/>
        <w:tabs>
          <w:tab w:val="left" w:pos="708"/>
        </w:tabs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C838A4">
        <w:rPr>
          <w:rFonts w:ascii="Book Antiqua" w:hAnsi="Book Antiqua"/>
          <w:sz w:val="22"/>
          <w:szCs w:val="22"/>
        </w:rPr>
        <w:t xml:space="preserve">                       </w:t>
      </w:r>
      <w:r w:rsidRPr="00C838A4">
        <w:rPr>
          <w:rFonts w:ascii="Book Antiqua" w:hAnsi="Book Antiqua"/>
          <w:color w:val="FF0000"/>
          <w:sz w:val="22"/>
          <w:szCs w:val="22"/>
        </w:rPr>
        <w:t xml:space="preserve">     </w:t>
      </w:r>
      <w:r>
        <w:rPr>
          <w:rFonts w:ascii="Book Antiqua" w:hAnsi="Book Antiqua"/>
          <w:bCs/>
          <w:color w:val="000000"/>
          <w:sz w:val="22"/>
          <w:szCs w:val="22"/>
        </w:rPr>
        <w:tab/>
      </w:r>
      <w:r>
        <w:rPr>
          <w:rFonts w:ascii="Book Antiqua" w:hAnsi="Book Antiqua"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   </w:t>
      </w:r>
    </w:p>
    <w:p w:rsidR="00E402C5" w:rsidRPr="00DB52BC" w:rsidRDefault="00E402C5" w:rsidP="00E402C5">
      <w:pPr>
        <w:numPr>
          <w:ilvl w:val="0"/>
          <w:numId w:val="6"/>
        </w:numPr>
        <w:jc w:val="both"/>
        <w:rPr>
          <w:rFonts w:ascii="Book Antiqua" w:hAnsi="Book Antiqua" w:cs="Times New Roman"/>
          <w:bCs/>
          <w:iCs/>
          <w:sz w:val="22"/>
          <w:szCs w:val="22"/>
        </w:rPr>
      </w:pPr>
      <w:r w:rsidRPr="00DB52BC">
        <w:rPr>
          <w:rFonts w:ascii="Book Antiqua" w:hAnsi="Book Antiqua" w:cs="Times New Roman"/>
          <w:sz w:val="22"/>
          <w:szCs w:val="22"/>
        </w:rPr>
        <w:t xml:space="preserve">V prípade, ak </w:t>
      </w:r>
      <w:r>
        <w:rPr>
          <w:rFonts w:ascii="Book Antiqua" w:hAnsi="Book Antiqua" w:cs="Times New Roman"/>
          <w:sz w:val="22"/>
          <w:szCs w:val="22"/>
        </w:rPr>
        <w:t>PSS</w:t>
      </w:r>
      <w:r w:rsidRPr="00DB52BC">
        <w:rPr>
          <w:rFonts w:ascii="Book Antiqua" w:hAnsi="Book Antiqua" w:cs="Times New Roman"/>
          <w:sz w:val="22"/>
          <w:szCs w:val="22"/>
        </w:rPr>
        <w:t xml:space="preserve"> je v zariadení neprítomný  platí v plnej výške len úhradu za ubytovanie. </w:t>
      </w:r>
    </w:p>
    <w:p w:rsidR="00E402C5" w:rsidRPr="00DB52BC" w:rsidRDefault="00E402C5" w:rsidP="00E402C5">
      <w:pPr>
        <w:jc w:val="both"/>
        <w:rPr>
          <w:rFonts w:ascii="Book Antiqua" w:hAnsi="Book Antiqua" w:cs="Times New Roman"/>
          <w:bCs/>
          <w:iCs/>
          <w:sz w:val="22"/>
          <w:szCs w:val="22"/>
        </w:rPr>
      </w:pPr>
    </w:p>
    <w:p w:rsidR="00E402C5" w:rsidRPr="0019750A" w:rsidRDefault="00E402C5" w:rsidP="00E402C5">
      <w:pPr>
        <w:numPr>
          <w:ilvl w:val="0"/>
          <w:numId w:val="6"/>
        </w:numPr>
        <w:jc w:val="both"/>
        <w:rPr>
          <w:rFonts w:ascii="Book Antiqua" w:hAnsi="Book Antiqua" w:cs="Times New Roman"/>
          <w:b/>
          <w:sz w:val="22"/>
          <w:szCs w:val="22"/>
        </w:rPr>
      </w:pPr>
      <w:r w:rsidRPr="0074301C">
        <w:rPr>
          <w:rFonts w:ascii="Book Antiqua" w:hAnsi="Book Antiqua" w:cs="Times New Roman"/>
          <w:iCs/>
          <w:sz w:val="22"/>
          <w:szCs w:val="22"/>
        </w:rPr>
        <w:lastRenderedPageBreak/>
        <w:t xml:space="preserve">  Výšku sumy úhrady za poskytovanú sociálnu službu bude poskytovateľ upravovať s prihliadnutím na skutočne poskytovaný rozsah sociálnej služby, a  ak sa zmenia skutočnosti rozhodujúce na určenie úhrady za sociálnu službu. </w:t>
      </w:r>
    </w:p>
    <w:p w:rsidR="00E402C5" w:rsidRPr="0074301C" w:rsidRDefault="00E402C5" w:rsidP="00E402C5">
      <w:pPr>
        <w:ind w:left="360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VI.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SPÔSOB PLATENIA ZA POSKYTOVANÚ SOCIÁLNU SLUŽBU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sz w:val="22"/>
          <w:szCs w:val="22"/>
        </w:rPr>
      </w:pPr>
      <w:r w:rsidRPr="00DB52BC">
        <w:rPr>
          <w:rFonts w:ascii="Book Antiqua" w:hAnsi="Book Antiqua" w:cs="Times New Roman"/>
          <w:sz w:val="22"/>
          <w:szCs w:val="22"/>
        </w:rPr>
        <w:t>P</w:t>
      </w:r>
      <w:r>
        <w:rPr>
          <w:rFonts w:ascii="Book Antiqua" w:hAnsi="Book Antiqua" w:cs="Times New Roman"/>
          <w:sz w:val="22"/>
          <w:szCs w:val="22"/>
        </w:rPr>
        <w:t xml:space="preserve">SS </w:t>
      </w:r>
      <w:r w:rsidRPr="00DB52BC">
        <w:rPr>
          <w:rFonts w:ascii="Book Antiqua" w:hAnsi="Book Antiqua" w:cs="Times New Roman"/>
          <w:sz w:val="22"/>
          <w:szCs w:val="22"/>
        </w:rPr>
        <w:t xml:space="preserve">sa zaväzuje platiť poskytovateľovi úhradu za poskytovanú sociálnu službu mesačne, najneskôr </w:t>
      </w:r>
      <w:r w:rsidR="002F112B">
        <w:rPr>
          <w:rFonts w:ascii="Book Antiqua" w:hAnsi="Book Antiqua" w:cs="Times New Roman"/>
          <w:sz w:val="22"/>
          <w:szCs w:val="22"/>
        </w:rPr>
        <w:t xml:space="preserve"> do  15</w:t>
      </w:r>
      <w:r w:rsidRPr="00DB52BC">
        <w:rPr>
          <w:rFonts w:ascii="Book Antiqua" w:hAnsi="Book Antiqua" w:cs="Times New Roman"/>
          <w:sz w:val="22"/>
          <w:szCs w:val="22"/>
        </w:rPr>
        <w:t xml:space="preserve">. dňa  nasledujúceho kalendárneho </w:t>
      </w:r>
      <w:r w:rsidR="004D1AB0">
        <w:rPr>
          <w:rFonts w:ascii="Book Antiqua" w:hAnsi="Book Antiqua" w:cs="Times New Roman"/>
          <w:sz w:val="22"/>
          <w:szCs w:val="22"/>
        </w:rPr>
        <w:t xml:space="preserve"> mesiaca  poštovou poukážkou, alebo sociálnej pracovníčke ktorá vystaví príjmovi doklad o zaplatení.</w:t>
      </w:r>
      <w:bookmarkStart w:id="0" w:name="_GoBack"/>
      <w:bookmarkEnd w:id="0"/>
    </w:p>
    <w:p w:rsidR="00E402C5" w:rsidRPr="00605B1A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VII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PRÁVA A POVINNOSTI POSKYTOVATEĽA</w:t>
      </w:r>
    </w:p>
    <w:p w:rsidR="00E402C5" w:rsidRPr="00605B1A" w:rsidRDefault="00E402C5" w:rsidP="00E402C5">
      <w:pPr>
        <w:tabs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8"/>
        </w:numPr>
        <w:tabs>
          <w:tab w:val="left" w:pos="142"/>
          <w:tab w:val="left" w:pos="709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Poskytovateľ je povinný poskytovať prijímateľovi soci</w:t>
      </w:r>
      <w:r>
        <w:rPr>
          <w:rFonts w:ascii="Book Antiqua" w:hAnsi="Book Antiqua" w:cs="Times New Roman"/>
          <w:color w:val="000000"/>
          <w:sz w:val="22"/>
          <w:szCs w:val="22"/>
        </w:rPr>
        <w:t>álnu službu na odbornej úrovni a v rozsahu uvedenom v článku IV. tejto zmluvy.</w:t>
      </w:r>
    </w:p>
    <w:p w:rsidR="00E402C5" w:rsidRPr="0028202D" w:rsidRDefault="00E402C5" w:rsidP="00E402C5">
      <w:pPr>
        <w:tabs>
          <w:tab w:val="left" w:pos="142"/>
          <w:tab w:val="left" w:pos="709"/>
          <w:tab w:val="left" w:pos="2160"/>
        </w:tabs>
        <w:ind w:left="72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403687" w:rsidRDefault="00E402C5" w:rsidP="00E402C5">
      <w:pPr>
        <w:numPr>
          <w:ilvl w:val="0"/>
          <w:numId w:val="8"/>
        </w:numPr>
        <w:tabs>
          <w:tab w:val="left" w:pos="142"/>
          <w:tab w:val="left" w:pos="709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E85F1C">
        <w:rPr>
          <w:rFonts w:ascii="Book Antiqua" w:hAnsi="Book Antiqua" w:cs="Times New Roman"/>
          <w:color w:val="000000"/>
          <w:sz w:val="22"/>
          <w:szCs w:val="22"/>
        </w:rPr>
        <w:t xml:space="preserve">Poskytovateľ </w:t>
      </w:r>
      <w:r>
        <w:rPr>
          <w:rFonts w:ascii="Book Antiqua" w:hAnsi="Book Antiqua" w:cs="Times New Roman"/>
          <w:color w:val="000000"/>
          <w:sz w:val="22"/>
          <w:szCs w:val="22"/>
        </w:rPr>
        <w:t>sa zaväzuje  k mlčanlivosti o všetkých skutočnostiach, ktoré sa dozvedel v súvislosti s poskytovaním služieb prijímateľovi sociálnych služieb.</w:t>
      </w:r>
    </w:p>
    <w:p w:rsidR="00E402C5" w:rsidRPr="00E85F1C" w:rsidRDefault="00E402C5" w:rsidP="00E402C5">
      <w:pPr>
        <w:tabs>
          <w:tab w:val="left" w:pos="142"/>
          <w:tab w:val="left" w:pos="709"/>
          <w:tab w:val="left" w:pos="216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600251" w:rsidRDefault="00E402C5" w:rsidP="00E402C5">
      <w:pPr>
        <w:numPr>
          <w:ilvl w:val="0"/>
          <w:numId w:val="8"/>
        </w:numPr>
        <w:tabs>
          <w:tab w:val="left" w:pos="142"/>
          <w:tab w:val="left" w:pos="709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0251">
        <w:rPr>
          <w:rFonts w:ascii="Book Antiqua" w:hAnsi="Book Antiqua" w:cs="Times New Roman"/>
          <w:sz w:val="22"/>
          <w:szCs w:val="22"/>
        </w:rPr>
        <w:t xml:space="preserve"> Poskytovateľ je povinný plánovať poskytovanie sociálnej služby podľa individuálnych potrieb, schopností a cieľov prijímateľa sociálnej služby, viesť písomné  individuálne záznamy o priebehu poskytovania sociálnej služby a hodnotiť priebeh poskytovania sociálnej služby za účasti prijímateľa sociálnej služby. </w:t>
      </w:r>
    </w:p>
    <w:p w:rsidR="00E402C5" w:rsidRDefault="00E402C5" w:rsidP="00E402C5">
      <w:pPr>
        <w:pStyle w:val="Odsekzoznamu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numPr>
          <w:ilvl w:val="0"/>
          <w:numId w:val="8"/>
        </w:numPr>
        <w:tabs>
          <w:tab w:val="left" w:pos="142"/>
          <w:tab w:val="left" w:pos="709"/>
          <w:tab w:val="left" w:pos="2160"/>
        </w:tabs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E85F1C">
        <w:rPr>
          <w:rFonts w:ascii="Book Antiqua" w:hAnsi="Book Antiqua" w:cs="Times New Roman"/>
          <w:sz w:val="22"/>
          <w:szCs w:val="22"/>
        </w:rPr>
        <w:t xml:space="preserve"> Poskytovateľ </w:t>
      </w:r>
      <w:r>
        <w:rPr>
          <w:rFonts w:ascii="Book Antiqua" w:hAnsi="Book Antiqua" w:cs="Times New Roman"/>
          <w:sz w:val="22"/>
          <w:szCs w:val="22"/>
        </w:rPr>
        <w:t>má právo vstúpiť do miestnosti obývanej prijímateľom v situácii, kedy je vstup nevyhnutný z dôvodu ochrany života, zdravia alebo majetku, ochrany práv a slobôd iných fyzických osôb alebo ochrany majetku zariadenia.</w:t>
      </w:r>
    </w:p>
    <w:p w:rsidR="00E402C5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color w:val="000000"/>
          <w:sz w:val="22"/>
          <w:szCs w:val="22"/>
        </w:rPr>
        <w:t>Čl. VIII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.</w:t>
      </w:r>
    </w:p>
    <w:p w:rsidR="00E402C5" w:rsidRPr="00605B1A" w:rsidRDefault="00E402C5" w:rsidP="00E402C5">
      <w:pPr>
        <w:jc w:val="center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PRÁVA A POVINNOSTI PRIJÍMATEĽA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 xml:space="preserve"> SOCIÁLNYCH  SLUŽIEB(PSS)</w:t>
      </w:r>
    </w:p>
    <w:p w:rsidR="00E402C5" w:rsidRPr="00605B1A" w:rsidRDefault="00E402C5" w:rsidP="00E402C5">
      <w:pPr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</w:t>
      </w: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má právo na kvalitné poskytovani</w:t>
      </w:r>
      <w:r>
        <w:rPr>
          <w:rFonts w:ascii="Book Antiqua" w:hAnsi="Book Antiqua" w:cs="Times New Roman"/>
          <w:color w:val="000000"/>
          <w:sz w:val="22"/>
          <w:szCs w:val="22"/>
        </w:rPr>
        <w:t>e sociálnej služby v rozsahu uvedenom v</w:t>
      </w:r>
    </w:p>
    <w:p w:rsidR="00E402C5" w:rsidRDefault="00E402C5" w:rsidP="00E402C5">
      <w:pPr>
        <w:tabs>
          <w:tab w:val="left" w:pos="567"/>
          <w:tab w:val="left" w:pos="851"/>
          <w:tab w:val="left" w:pos="2160"/>
        </w:tabs>
        <w:ind w:left="720"/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 článku IV tejto zmluvy.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ind w:left="72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C75A96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sz w:val="22"/>
          <w:szCs w:val="22"/>
        </w:rPr>
      </w:pPr>
      <w:r w:rsidRPr="00C75A96">
        <w:rPr>
          <w:rFonts w:ascii="Book Antiqua" w:hAnsi="Book Antiqua" w:cs="Times New Roman"/>
          <w:sz w:val="22"/>
          <w:szCs w:val="22"/>
        </w:rPr>
        <w:t xml:space="preserve">   </w:t>
      </w:r>
      <w:r>
        <w:rPr>
          <w:rFonts w:ascii="Book Antiqua" w:hAnsi="Book Antiqua" w:cs="Times New Roman"/>
          <w:sz w:val="22"/>
          <w:szCs w:val="22"/>
        </w:rPr>
        <w:t>PSS</w:t>
      </w:r>
      <w:r w:rsidRPr="00C75A96">
        <w:rPr>
          <w:rFonts w:ascii="Book Antiqua" w:hAnsi="Book Antiqua" w:cs="Times New Roman"/>
          <w:sz w:val="22"/>
          <w:szCs w:val="22"/>
        </w:rPr>
        <w:t xml:space="preserve"> má právo na poskytovanie sociálnej služby, ktorá svojím rozsahom, formou a spôsobom poskytovania umožňuje realizovať jeho základné ľudské práva         a slobody, zachováva jeho ľudskú dôstojnosť, aktivizuje ho k posilneniu sebestačnosti, zabraňuje jeho sociálnemu vylúčeniu a podporuje jeho začlenenie do spoločnosti.</w:t>
      </w:r>
    </w:p>
    <w:p w:rsidR="00E402C5" w:rsidRPr="00C75A96" w:rsidRDefault="00E402C5" w:rsidP="00E402C5">
      <w:p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C75A96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sz w:val="22"/>
          <w:szCs w:val="22"/>
        </w:rPr>
      </w:pPr>
      <w:r w:rsidRPr="00C75A96">
        <w:rPr>
          <w:rFonts w:ascii="Book Antiqua" w:hAnsi="Book Antiqua" w:cs="Times New Roman"/>
          <w:sz w:val="22"/>
          <w:szCs w:val="22"/>
        </w:rPr>
        <w:t xml:space="preserve">  </w:t>
      </w:r>
      <w:r>
        <w:rPr>
          <w:rFonts w:ascii="Book Antiqua" w:hAnsi="Book Antiqua" w:cs="Times New Roman"/>
          <w:sz w:val="22"/>
          <w:szCs w:val="22"/>
        </w:rPr>
        <w:t>PSS</w:t>
      </w:r>
      <w:r w:rsidRPr="00C75A96">
        <w:rPr>
          <w:rFonts w:ascii="Book Antiqua" w:hAnsi="Book Antiqua" w:cs="Times New Roman"/>
          <w:sz w:val="22"/>
          <w:szCs w:val="22"/>
        </w:rPr>
        <w:t xml:space="preserve"> má právo</w:t>
      </w:r>
      <w:r w:rsidRPr="00C75A96">
        <w:rPr>
          <w:rFonts w:ascii="Book Antiqua" w:hAnsi="Book Antiqua" w:cs="Times New Roman"/>
          <w:sz w:val="22"/>
          <w:szCs w:val="22"/>
        </w:rPr>
        <w:tab/>
        <w:t>na zabezpečenie dostupnosti informácií v jemu zrozumiteľnej forme o druhu, mieste, cieľoch a spôsobe poskytovania sociálnej služby, o úhrade za sociálnu službu a o cieľovej skupine, ktorej je poskytovaná.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ind w:left="72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403687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</w:t>
      </w: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má právo na utvorenie podmienok na  zabezpečenie osobného, telefonického, písomného  alebo elektronického kontaktu s  osobou, ktorú si sám určí, najmä na účel ochrany jeho práv a právom chránených záujmov, nadväzovania a udržiavania sociálnych väzieb s rodinou a</w:t>
      </w:r>
      <w:r>
        <w:rPr>
          <w:rFonts w:ascii="Book Antiqua" w:hAnsi="Book Antiqua" w:cs="Times New Roman"/>
          <w:color w:val="000000"/>
          <w:sz w:val="22"/>
          <w:szCs w:val="22"/>
        </w:rPr>
        <w:t> 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komunitou</w:t>
      </w:r>
      <w:r>
        <w:rPr>
          <w:rFonts w:ascii="Book Antiqua" w:hAnsi="Book Antiqua" w:cs="Times New Roman"/>
          <w:color w:val="000000"/>
          <w:sz w:val="22"/>
          <w:szCs w:val="22"/>
        </w:rPr>
        <w:t>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0D3D9F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0D3D9F">
        <w:rPr>
          <w:rFonts w:ascii="Book Antiqua" w:hAnsi="Book Antiqua" w:cs="Times New Roman"/>
          <w:color w:val="000000"/>
          <w:sz w:val="22"/>
          <w:szCs w:val="22"/>
        </w:rPr>
        <w:t xml:space="preserve">  PSS má právo na nenarušovanie svojho osobného priestoru okrem situácie, ktorá neznesie odklad a vstup, ktorý  je  nevyhnutný na ochranu života, zdravia alebo </w:t>
      </w:r>
      <w:r w:rsidRPr="000D3D9F">
        <w:rPr>
          <w:rFonts w:ascii="Book Antiqua" w:hAnsi="Book Antiqua" w:cs="Times New Roman"/>
          <w:color w:val="000000"/>
          <w:sz w:val="22"/>
          <w:szCs w:val="22"/>
        </w:rPr>
        <w:lastRenderedPageBreak/>
        <w:t>majetku, ochranu práv a slobôd iných fyzických osôb alebo ochranu majetku zariadenia.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 P</w:t>
      </w:r>
      <w:r>
        <w:rPr>
          <w:rFonts w:ascii="Book Antiqua" w:hAnsi="Book Antiqua" w:cs="Times New Roman"/>
          <w:color w:val="000000"/>
          <w:sz w:val="22"/>
          <w:szCs w:val="22"/>
        </w:rPr>
        <w:t>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má právo na náhradu škody spôsobenej poskytovateľom alebo v priamej súvislosti s ňou.</w:t>
      </w:r>
    </w:p>
    <w:p w:rsidR="00E402C5" w:rsidRDefault="00E402C5" w:rsidP="00E402C5">
      <w:pPr>
        <w:pStyle w:val="Odsekzoznamu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   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vyhlasuje, že nezamlčal žiadne vážne skutočnosti súvisiace s jeho telesným alebo duševným zdravím, prípadne sociálnou situáciou, ktoré by mohli mať vplyv na poskytovanie sociálnej služby v zariadení.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 </w:t>
      </w: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sa zaväzuje platiť úhradu za poskytovanú sociálnu službu v určenej výške  a termíne.</w:t>
      </w:r>
    </w:p>
    <w:p w:rsidR="00E402C5" w:rsidRDefault="00E402C5" w:rsidP="00E402C5">
      <w:pPr>
        <w:pStyle w:val="Odsekzoznamu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0D3D9F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   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je povinný dodržiavať ustanovenia domáceho poriadku  zariadenia a ostatných vnútorných predpisov zariadenia záväzných pre prijímateľov sociálnej služby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.</w:t>
      </w:r>
    </w:p>
    <w:p w:rsidR="00E402C5" w:rsidRDefault="00E402C5" w:rsidP="00E402C5">
      <w:pPr>
        <w:pStyle w:val="Odsekzoznamu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7"/>
        </w:num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PSS je povinný do 10 kalendárnych dní písomne oznámiť zariadeniu núdzového bývania každú zmenu rodinných, príjmových a majetkových pomerov.</w:t>
      </w:r>
    </w:p>
    <w:p w:rsidR="00E402C5" w:rsidRPr="00605B1A" w:rsidRDefault="00E402C5" w:rsidP="00E402C5">
      <w:pPr>
        <w:tabs>
          <w:tab w:val="left" w:pos="567"/>
          <w:tab w:val="left" w:pos="851"/>
          <w:tab w:val="left" w:pos="2160"/>
        </w:tabs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 xml:space="preserve">Čl. </w:t>
      </w:r>
      <w:r>
        <w:rPr>
          <w:rFonts w:ascii="Book Antiqua" w:hAnsi="Book Antiqua" w:cs="Times New Roman"/>
          <w:b/>
          <w:color w:val="000000"/>
          <w:sz w:val="22"/>
          <w:szCs w:val="22"/>
        </w:rPr>
        <w:t>I</w:t>
      </w:r>
      <w:r w:rsidRPr="00605B1A">
        <w:rPr>
          <w:rFonts w:ascii="Book Antiqua" w:hAnsi="Book Antiqua" w:cs="Times New Roman"/>
          <w:b/>
          <w:color w:val="000000"/>
          <w:sz w:val="22"/>
          <w:szCs w:val="22"/>
        </w:rPr>
        <w:t>X.</w:t>
      </w:r>
    </w:p>
    <w:p w:rsidR="00E402C5" w:rsidRPr="00605B1A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>OSOBITNÉ  USTANOVENIA</w:t>
      </w:r>
    </w:p>
    <w:p w:rsidR="00E402C5" w:rsidRPr="00605B1A" w:rsidRDefault="00E402C5" w:rsidP="00E402C5">
      <w:pPr>
        <w:tabs>
          <w:tab w:val="left" w:pos="401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AA02C5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Zmluva  sa  uzatvára  na dobu 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určitú 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 xml:space="preserve">s účinnosťou od  </w:t>
      </w:r>
      <w:r w:rsidR="00224D7C" w:rsidRPr="00BC567E">
        <w:rPr>
          <w:rFonts w:ascii="Book Antiqua" w:hAnsi="Book Antiqua" w:cs="Times New Roman"/>
          <w:bCs/>
          <w:sz w:val="22"/>
          <w:szCs w:val="22"/>
        </w:rPr>
        <w:t xml:space="preserve"> </w:t>
      </w:r>
      <w:r w:rsidR="00224D7C" w:rsidRPr="00224D7C">
        <w:rPr>
          <w:rFonts w:ascii="Book Antiqua" w:hAnsi="Book Antiqua" w:cs="Times New Roman"/>
          <w:bCs/>
          <w:color w:val="000000" w:themeColor="text1"/>
          <w:sz w:val="22"/>
          <w:szCs w:val="22"/>
        </w:rPr>
        <w:t>do</w:t>
      </w:r>
      <w:r w:rsidR="00224D7C">
        <w:rPr>
          <w:rFonts w:ascii="Book Antiqua" w:hAnsi="Book Antiqua" w:cs="Times New Roman"/>
          <w:bCs/>
          <w:color w:val="FF0000"/>
          <w:sz w:val="22"/>
          <w:szCs w:val="22"/>
        </w:rPr>
        <w:t xml:space="preserve">  </w:t>
      </w:r>
    </w:p>
    <w:p w:rsidR="00E402C5" w:rsidRPr="00605B1A" w:rsidRDefault="00E402C5" w:rsidP="00E402C5">
      <w:pPr>
        <w:ind w:left="36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Zmluvný vzťah je možné skončiť písomnou dohodou zmluvných strán alebo jednostranným vypovedaním zmluvy. Výpoveď musí byť písomná a musí byť doručená druhej strane. 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môže 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>jednostranne vypovedať zmluvu kedykoľvek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>bez  uvedenia dôvodu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 a bez výpovednej lehoty  po písomnom doručení výpovede poskytovateľovi sociálnej  služby.</w:t>
      </w:r>
    </w:p>
    <w:p w:rsidR="00E402C5" w:rsidRPr="00605B1A" w:rsidRDefault="00E402C5" w:rsidP="00E402C5">
      <w:pPr>
        <w:ind w:left="72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0D3D9F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>Poskytovateľ môže jednostranne vypovedať zmluvu v 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>15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 xml:space="preserve"> dňovej lehote, ktorá začína plynúť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prvým dňom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po doručení výpovede 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>z týchto dôvodov:</w:t>
      </w:r>
    </w:p>
    <w:p w:rsidR="00E402C5" w:rsidRDefault="00E402C5" w:rsidP="00E402C5">
      <w:pPr>
        <w:pStyle w:val="Odsekzoznamu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033943" w:rsidRDefault="00E402C5" w:rsidP="00E402C5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 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hrubo porušuje povinnosti vyplývajúce zo zmluvy  najmä   tým, že hrubo porušuje dobré mravy</w:t>
      </w:r>
      <w:r w:rsidRPr="001617EA">
        <w:rPr>
          <w:rFonts w:ascii="Book Antiqua" w:hAnsi="Book Antiqua" w:cs="Times New Roman"/>
          <w:sz w:val="22"/>
          <w:szCs w:val="22"/>
        </w:rPr>
        <w:t>, čím narúša</w:t>
      </w:r>
      <w:r w:rsidRPr="00605B1A">
        <w:rPr>
          <w:rFonts w:ascii="Book Antiqua" w:hAnsi="Book Antiqua" w:cs="Times New Roman"/>
          <w:color w:val="FF3333"/>
          <w:sz w:val="22"/>
          <w:szCs w:val="22"/>
        </w:rPr>
        <w:t xml:space="preserve"> 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občianske spolužitie,</w:t>
      </w:r>
    </w:p>
    <w:p w:rsidR="00E402C5" w:rsidRPr="000D3D9F" w:rsidRDefault="00E402C5" w:rsidP="00E402C5">
      <w:pPr>
        <w:ind w:left="720"/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033943" w:rsidRDefault="00E402C5" w:rsidP="00E402C5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nezaplatí dohodnutú úhradu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za poskytovanú sociálnu službu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za čas dlhší ako tri mesiace alebo platí len časť dohodnutej úhrady, </w:t>
      </w:r>
    </w:p>
    <w:p w:rsidR="00E402C5" w:rsidRPr="00605B1A" w:rsidRDefault="00E402C5" w:rsidP="00E402C5">
      <w:pPr>
        <w:ind w:left="720"/>
        <w:jc w:val="both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</w:p>
    <w:p w:rsidR="00E402C5" w:rsidRPr="00EB636D" w:rsidRDefault="00E402C5" w:rsidP="00E402C5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prevádzka zariadenia je podstatne obmedzená alebo je zmenený účel poskytovanej sociálnej služby tak, že zotrvanie na zmluve o poskytovaní sociálnej služby by pre poskytovateľa znamenalo zrejmú nevýhodu,</w:t>
      </w:r>
    </w:p>
    <w:p w:rsidR="00E402C5" w:rsidRPr="00605B1A" w:rsidRDefault="00E402C5" w:rsidP="00E402C5">
      <w:pPr>
        <w:ind w:left="720"/>
        <w:jc w:val="both"/>
        <w:rPr>
          <w:rFonts w:ascii="Book Antiqua" w:hAnsi="Book Antiqua" w:cs="Times New Roman"/>
          <w:sz w:val="22"/>
          <w:szCs w:val="22"/>
        </w:rPr>
      </w:pPr>
    </w:p>
    <w:p w:rsidR="00E402C5" w:rsidRDefault="00E402C5" w:rsidP="00E402C5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 PSS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neuzatvorí dodatok k zmluve o poskytovaní sociálnej služby, ak sa zmenili skutočnosti rozhodujúce</w:t>
      </w:r>
      <w:r w:rsidRPr="00605B1A">
        <w:rPr>
          <w:rFonts w:ascii="Book Antiqua" w:hAnsi="Book Antiqua" w:cs="Times New Roman"/>
          <w:color w:val="FF3333"/>
          <w:sz w:val="22"/>
          <w:szCs w:val="22"/>
        </w:rPr>
        <w:t xml:space="preserve"> </w:t>
      </w:r>
      <w:r w:rsidRPr="001617EA">
        <w:rPr>
          <w:rFonts w:ascii="Book Antiqua" w:hAnsi="Book Antiqua" w:cs="Times New Roman"/>
          <w:sz w:val="22"/>
          <w:szCs w:val="22"/>
        </w:rPr>
        <w:t>na určenie sumy úhrady a platenie úhrady  za sociálnu službu,</w:t>
      </w:r>
    </w:p>
    <w:p w:rsidR="00E402C5" w:rsidRDefault="00E402C5" w:rsidP="00E402C5">
      <w:pPr>
        <w:numPr>
          <w:ilvl w:val="0"/>
          <w:numId w:val="5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Ak zanikne dôvod na poskytovanie sociálnej služby.</w:t>
      </w:r>
    </w:p>
    <w:p w:rsidR="00E402C5" w:rsidRDefault="00E402C5" w:rsidP="00E402C5">
      <w:pPr>
        <w:ind w:left="720"/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FC25EC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FC25EC">
        <w:rPr>
          <w:rFonts w:ascii="Book Antiqua" w:hAnsi="Book Antiqua" w:cs="Times New Roman"/>
          <w:sz w:val="22"/>
          <w:szCs w:val="22"/>
        </w:rPr>
        <w:lastRenderedPageBreak/>
        <w:t>Poskytovateľ môže s okamžitou platnosťou a to bez výpovednej lehoty vypovedať zmluvu ak prijímateľ hrubým spôsobom porušil domový poriadok na čo bol najmenej tri krát po sebe písomne upovedomený</w:t>
      </w:r>
      <w:r>
        <w:rPr>
          <w:rFonts w:ascii="Book Antiqua" w:hAnsi="Book Antiqua" w:cs="Times New Roman"/>
          <w:sz w:val="22"/>
          <w:szCs w:val="22"/>
        </w:rPr>
        <w:t>, alebo ak klientka svojou vinou prezradí utajenú adresu zariadenia.</w:t>
      </w:r>
    </w:p>
    <w:p w:rsidR="00E402C5" w:rsidRPr="0019750A" w:rsidRDefault="00E402C5" w:rsidP="00E402C5">
      <w:pPr>
        <w:numPr>
          <w:ilvl w:val="0"/>
          <w:numId w:val="4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Zmluvné   strany   sú   povinné   sa   vzájomne   bezodkladne   informovať o všetkých skutočnostiach, ktoré by mohli ovplyvniť plnenie tejto zmluvy.</w:t>
      </w:r>
    </w:p>
    <w:p w:rsidR="00E402C5" w:rsidRPr="00605B1A" w:rsidRDefault="00E402C5" w:rsidP="00E402C5">
      <w:pPr>
        <w:tabs>
          <w:tab w:val="left" w:pos="0"/>
        </w:tabs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Čl. X.</w:t>
      </w:r>
    </w:p>
    <w:p w:rsidR="00E402C5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SÚHLAS SO SPRACOVANÍM OSOBNÝCH ÚDAJOV</w:t>
      </w:r>
    </w:p>
    <w:p w:rsidR="00E402C5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036CF7" w:rsidRDefault="00E402C5" w:rsidP="00E402C5">
      <w:pPr>
        <w:pStyle w:val="Odsekzoznamu"/>
        <w:numPr>
          <w:ilvl w:val="0"/>
          <w:numId w:val="11"/>
        </w:numPr>
        <w:tabs>
          <w:tab w:val="left" w:pos="0"/>
          <w:tab w:val="left" w:pos="615"/>
        </w:tabs>
        <w:jc w:val="both"/>
        <w:rPr>
          <w:rFonts w:ascii="Book Antiqua" w:hAnsi="Book Antiqua" w:cs="Times New Roman"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V zmysle § 11 a § 12 zákona č. 122/2013 Z. z. o ochrane osobných údajov a o zmene a doplnení niektorých zákonov a § 94 zákona č. 448/2008 Z. z. o sociálnych službách a o zmene a doplnení zákona č. 445/1991 Zb. o živnostenskom podnikaní (živnostenský zákon) v znení neskorších predpisov, PSS dáva svojim podpisom súhlas s uvedením a spracovaním svojich osobných údajov, ktoré budú použité v súvislosti s poskytnutím sociálnej služby. Zároveň PSS berie na vedomie, že spracované údaje budú archivované a likvidované v súlade s platnými zákonmi. </w:t>
      </w:r>
      <w:r w:rsidR="005661B2">
        <w:rPr>
          <w:rFonts w:ascii="Book Antiqua" w:hAnsi="Book Antiqua" w:cs="Times New Roman"/>
          <w:bCs/>
          <w:color w:val="000000"/>
          <w:sz w:val="22"/>
          <w:szCs w:val="22"/>
        </w:rPr>
        <w:t>PSS je povinný zachovávať mlčanlivosť a nepodávať informácie o utajenej adrese tretím osobám.</w:t>
      </w:r>
    </w:p>
    <w:p w:rsidR="00E402C5" w:rsidRPr="00036CF7" w:rsidRDefault="00E402C5" w:rsidP="00E402C5">
      <w:pPr>
        <w:tabs>
          <w:tab w:val="left" w:pos="0"/>
        </w:tabs>
        <w:jc w:val="both"/>
        <w:rPr>
          <w:rFonts w:ascii="Book Antiqua" w:hAnsi="Book Antiqua" w:cs="Times New Roman"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</w:p>
    <w:p w:rsidR="00E402C5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Čl. XI</w:t>
      </w:r>
    </w:p>
    <w:p w:rsidR="00E402C5" w:rsidRPr="00605B1A" w:rsidRDefault="00E402C5" w:rsidP="00E402C5">
      <w:pPr>
        <w:tabs>
          <w:tab w:val="left" w:pos="0"/>
        </w:tabs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>ZÁVEREČNÉ  USTANOVENIA</w:t>
      </w:r>
    </w:p>
    <w:p w:rsidR="00E402C5" w:rsidRPr="00605B1A" w:rsidRDefault="00E402C5" w:rsidP="00E402C5">
      <w:pPr>
        <w:tabs>
          <w:tab w:val="left" w:pos="0"/>
        </w:tabs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3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Akékoľvek zmeny a doplnenia tejto zmluvy musia byť vo forme očíslovaných písomných dodatkov.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3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>Zmluva  je  vyhotovená  v  troch  rovnopisoch, z  ktorých  jeden je určený pre poskytovateľa, jeden  pre prijímateľa a jeden pre KSK.</w:t>
      </w:r>
    </w:p>
    <w:p w:rsidR="00E402C5" w:rsidRPr="00605B1A" w:rsidRDefault="00E402C5" w:rsidP="00E402C5">
      <w:pPr>
        <w:ind w:left="36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Default="00E402C5" w:rsidP="00E402C5">
      <w:pPr>
        <w:numPr>
          <w:ilvl w:val="0"/>
          <w:numId w:val="3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Zmluva nadobúda platnosť dňom  podpisu oboma zmluvnými stranami. 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02C5" w:rsidRPr="00605B1A" w:rsidRDefault="00E402C5" w:rsidP="00E402C5">
      <w:pPr>
        <w:numPr>
          <w:ilvl w:val="0"/>
          <w:numId w:val="3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sz w:val="22"/>
          <w:szCs w:val="22"/>
        </w:rPr>
        <w:t xml:space="preserve"> Zmluvné strany vyhlasujú</w:t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, že zmluvu uzatvorili na základe ich slobodnej vôle, zmluva nebola uzatvorená v tiesni za nápadne nevýhodných podmienok, zmluvu si prečítali, jej obsahu porozumeli a na znak súhlasu zmluvu podpisujú.</w:t>
      </w:r>
    </w:p>
    <w:p w:rsidR="00E402C5" w:rsidRPr="00605B1A" w:rsidRDefault="00E402C5" w:rsidP="00E402C5">
      <w:pPr>
        <w:tabs>
          <w:tab w:val="left" w:pos="-24"/>
          <w:tab w:val="left" w:pos="348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605B1A" w:rsidRDefault="00E402C5" w:rsidP="00E402C5">
      <w:pPr>
        <w:tabs>
          <w:tab w:val="left" w:pos="0"/>
        </w:tabs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>V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 Košiciach</w:t>
      </w:r>
      <w:r w:rsidR="00224D7C">
        <w:rPr>
          <w:rFonts w:ascii="Book Antiqua" w:hAnsi="Book Antiqua" w:cs="Times New Roman"/>
          <w:bCs/>
          <w:color w:val="000000"/>
          <w:sz w:val="22"/>
          <w:szCs w:val="22"/>
        </w:rPr>
        <w:t xml:space="preserve"> dňa  </w:t>
      </w:r>
      <w:r w:rsidR="00CE5563">
        <w:rPr>
          <w:rFonts w:ascii="Book Antiqua" w:hAnsi="Book Antiqua" w:cs="Times New Roman"/>
          <w:bCs/>
          <w:sz w:val="22"/>
          <w:szCs w:val="22"/>
        </w:rPr>
        <w:t>10.01.2021</w:t>
      </w:r>
      <w:r w:rsidRPr="00224D7C">
        <w:rPr>
          <w:rFonts w:ascii="Book Antiqua" w:hAnsi="Book Antiqua" w:cs="Times New Roman"/>
          <w:bCs/>
          <w:color w:val="FF0000"/>
          <w:sz w:val="22"/>
          <w:szCs w:val="22"/>
        </w:rPr>
        <w:tab/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ab/>
        <w:t>V</w:t>
      </w:r>
      <w:r>
        <w:rPr>
          <w:rFonts w:ascii="Book Antiqua" w:hAnsi="Book Antiqua" w:cs="Times New Roman"/>
          <w:bCs/>
          <w:color w:val="000000"/>
          <w:sz w:val="22"/>
          <w:szCs w:val="22"/>
        </w:rPr>
        <w:t xml:space="preserve"> Košiciach </w:t>
      </w:r>
      <w:r w:rsidRPr="00605B1A">
        <w:rPr>
          <w:rFonts w:ascii="Book Antiqua" w:hAnsi="Book Antiqua" w:cs="Times New Roman"/>
          <w:bCs/>
          <w:color w:val="000000"/>
          <w:sz w:val="22"/>
          <w:szCs w:val="22"/>
        </w:rPr>
        <w:t xml:space="preserve">dňa </w:t>
      </w:r>
      <w:r w:rsidR="00CE5563">
        <w:rPr>
          <w:rFonts w:ascii="Book Antiqua" w:hAnsi="Book Antiqua" w:cs="Times New Roman"/>
          <w:bCs/>
          <w:sz w:val="22"/>
          <w:szCs w:val="22"/>
        </w:rPr>
        <w:t>10.01.2021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 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     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     za prijímateľa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za poskytovateľa </w:t>
      </w:r>
    </w:p>
    <w:p w:rsidR="00E402C5" w:rsidRPr="00605B1A" w:rsidRDefault="00E402C5" w:rsidP="00E402C5">
      <w:pPr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b/>
          <w:bCs/>
          <w:color w:val="000000"/>
          <w:sz w:val="22"/>
          <w:szCs w:val="22"/>
        </w:rPr>
      </w:pPr>
    </w:p>
    <w:p w:rsidR="00E402C5" w:rsidRPr="00605B1A" w:rsidRDefault="00E402C5" w:rsidP="00E402C5">
      <w:p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605B1A">
        <w:rPr>
          <w:rFonts w:ascii="Book Antiqua" w:hAnsi="Book Antiqua" w:cs="Times New Roman"/>
          <w:color w:val="000000"/>
          <w:sz w:val="22"/>
          <w:szCs w:val="22"/>
        </w:rPr>
        <w:t xml:space="preserve">     ........................</w:t>
      </w:r>
      <w:r>
        <w:rPr>
          <w:rFonts w:ascii="Book Antiqua" w:hAnsi="Book Antiqua" w:cs="Times New Roman"/>
          <w:color w:val="000000"/>
          <w:sz w:val="22"/>
          <w:szCs w:val="22"/>
        </w:rPr>
        <w:t>.....................</w:t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</w:t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 w:rsidRPr="00605B1A">
        <w:rPr>
          <w:rFonts w:ascii="Book Antiqua" w:hAnsi="Book Antiqua" w:cs="Times New Roman"/>
          <w:color w:val="000000"/>
          <w:sz w:val="22"/>
          <w:szCs w:val="22"/>
        </w:rPr>
        <w:t>....................................................</w:t>
      </w:r>
    </w:p>
    <w:p w:rsidR="00E402C5" w:rsidRPr="00FC25EC" w:rsidRDefault="00E402C5" w:rsidP="00E402C5">
      <w:pPr>
        <w:jc w:val="both"/>
        <w:rPr>
          <w:rFonts w:ascii="Book Antiqua" w:hAnsi="Book Antiqua" w:cs="Times New Roman"/>
          <w:i/>
          <w:sz w:val="22"/>
          <w:szCs w:val="22"/>
        </w:rPr>
      </w:pPr>
      <w:r w:rsidRPr="00E4169A">
        <w:rPr>
          <w:rFonts w:ascii="Book Antiqua" w:hAnsi="Book Antiqua" w:cs="Times New Roman"/>
          <w:i/>
          <w:color w:val="4F81BD"/>
          <w:sz w:val="22"/>
          <w:szCs w:val="22"/>
        </w:rPr>
        <w:tab/>
      </w:r>
      <w:r w:rsidRPr="00E4169A">
        <w:rPr>
          <w:rFonts w:ascii="Book Antiqua" w:hAnsi="Book Antiqua" w:cs="Times New Roman"/>
          <w:color w:val="4F81BD"/>
          <w:sz w:val="22"/>
          <w:szCs w:val="22"/>
        </w:rPr>
        <w:tab/>
      </w:r>
      <w:r w:rsidRPr="00E4169A">
        <w:rPr>
          <w:rFonts w:ascii="Book Antiqua" w:hAnsi="Book Antiqua" w:cs="Times New Roman"/>
          <w:color w:val="4F81BD"/>
          <w:sz w:val="22"/>
          <w:szCs w:val="22"/>
        </w:rPr>
        <w:tab/>
        <w:t xml:space="preserve">     </w:t>
      </w:r>
      <w:r>
        <w:rPr>
          <w:rFonts w:ascii="Book Antiqua" w:hAnsi="Book Antiqua" w:cs="Times New Roman"/>
          <w:color w:val="4F81BD"/>
          <w:sz w:val="22"/>
          <w:szCs w:val="22"/>
        </w:rPr>
        <w:tab/>
      </w:r>
      <w:r>
        <w:rPr>
          <w:rFonts w:ascii="Book Antiqua" w:hAnsi="Book Antiqua" w:cs="Times New Roman"/>
          <w:color w:val="4F81BD"/>
          <w:sz w:val="22"/>
          <w:szCs w:val="22"/>
        </w:rPr>
        <w:tab/>
      </w:r>
      <w:r>
        <w:rPr>
          <w:rFonts w:ascii="Book Antiqua" w:hAnsi="Book Antiqua" w:cs="Times New Roman"/>
          <w:color w:val="4F81BD"/>
          <w:sz w:val="22"/>
          <w:szCs w:val="22"/>
        </w:rPr>
        <w:tab/>
      </w:r>
      <w:r>
        <w:rPr>
          <w:rFonts w:ascii="Book Antiqua" w:hAnsi="Book Antiqua" w:cs="Times New Roman"/>
          <w:color w:val="4F81BD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>Ing. Zuzana Jusková MBA</w:t>
      </w:r>
      <w:r w:rsidRPr="00FC25EC">
        <w:rPr>
          <w:rFonts w:ascii="Book Antiqua" w:hAnsi="Book Antiqua" w:cs="Times New Roman"/>
          <w:sz w:val="22"/>
          <w:szCs w:val="22"/>
        </w:rPr>
        <w:t>, riaditeľka</w:t>
      </w:r>
    </w:p>
    <w:p w:rsidR="00E402C5" w:rsidRPr="00FC25EC" w:rsidRDefault="00E402C5" w:rsidP="00E402C5">
      <w:pPr>
        <w:ind w:left="4248" w:firstLine="708"/>
        <w:jc w:val="both"/>
        <w:rPr>
          <w:rFonts w:ascii="Book Antiqua" w:hAnsi="Book Antiqua" w:cs="Times New Roman"/>
          <w:sz w:val="22"/>
          <w:szCs w:val="22"/>
        </w:rPr>
      </w:pPr>
      <w:r w:rsidRPr="00FC25EC">
        <w:rPr>
          <w:rFonts w:ascii="Book Antiqua" w:hAnsi="Book Antiqua" w:cs="Times New Roman"/>
          <w:i/>
          <w:sz w:val="22"/>
          <w:szCs w:val="22"/>
        </w:rPr>
        <w:t xml:space="preserve">              </w:t>
      </w:r>
    </w:p>
    <w:p w:rsidR="00E402C5" w:rsidRDefault="00E402C5" w:rsidP="00E402C5">
      <w:pPr>
        <w:rPr>
          <w:rFonts w:ascii="Book Antiqua" w:hAnsi="Book Antiqua" w:cs="Times New Roman"/>
          <w:color w:val="4F81BD"/>
          <w:sz w:val="22"/>
          <w:szCs w:val="22"/>
        </w:rPr>
      </w:pPr>
    </w:p>
    <w:p w:rsidR="00E402C5" w:rsidRDefault="00E402C5" w:rsidP="00E402C5">
      <w:pPr>
        <w:rPr>
          <w:rFonts w:ascii="Book Antiqua" w:hAnsi="Book Antiqua" w:cs="Times New Roman"/>
          <w:color w:val="4F81BD"/>
          <w:sz w:val="22"/>
          <w:szCs w:val="22"/>
        </w:rPr>
      </w:pPr>
    </w:p>
    <w:p w:rsidR="00E402C5" w:rsidRPr="00BC379F" w:rsidRDefault="00E402C5" w:rsidP="00E402C5">
      <w:pPr>
        <w:rPr>
          <w:rFonts w:ascii="Book Antiqua" w:hAnsi="Book Antiqua" w:cs="Times New Roman"/>
          <w:sz w:val="22"/>
          <w:szCs w:val="22"/>
        </w:rPr>
      </w:pPr>
      <w:r w:rsidRPr="00BC379F">
        <w:rPr>
          <w:rFonts w:ascii="Book Antiqua" w:hAnsi="Book Antiqua" w:cs="Times New Roman"/>
          <w:sz w:val="22"/>
          <w:szCs w:val="22"/>
        </w:rPr>
        <w:t>Príloha:</w:t>
      </w:r>
    </w:p>
    <w:p w:rsidR="009162C6" w:rsidRPr="00CE5563" w:rsidRDefault="00E402C5">
      <w:pPr>
        <w:rPr>
          <w:rFonts w:ascii="Book Antiqua" w:hAnsi="Book Antiqua" w:cs="Times New Roman"/>
          <w:sz w:val="22"/>
          <w:szCs w:val="22"/>
        </w:rPr>
      </w:pPr>
      <w:r w:rsidRPr="00BC379F">
        <w:rPr>
          <w:rFonts w:ascii="Book Antiqua" w:hAnsi="Book Antiqua" w:cs="Times New Roman"/>
          <w:sz w:val="22"/>
          <w:szCs w:val="22"/>
        </w:rPr>
        <w:t>1. výpočtový list</w:t>
      </w:r>
    </w:p>
    <w:sectPr w:rsidR="009162C6" w:rsidRPr="00CE5563" w:rsidSect="00B1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61DD"/>
    <w:multiLevelType w:val="hybridMultilevel"/>
    <w:tmpl w:val="35B60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340"/>
    <w:multiLevelType w:val="hybridMultilevel"/>
    <w:tmpl w:val="4EB29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6FC6"/>
    <w:multiLevelType w:val="hybridMultilevel"/>
    <w:tmpl w:val="1D3855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E931E9"/>
    <w:multiLevelType w:val="hybridMultilevel"/>
    <w:tmpl w:val="6712B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814"/>
    <w:multiLevelType w:val="hybridMultilevel"/>
    <w:tmpl w:val="EE605CA4"/>
    <w:lvl w:ilvl="0" w:tplc="71B6EA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C7"/>
    <w:multiLevelType w:val="hybridMultilevel"/>
    <w:tmpl w:val="91CA592C"/>
    <w:lvl w:ilvl="0" w:tplc="A184E054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>
    <w:nsid w:val="488316A8"/>
    <w:multiLevelType w:val="hybridMultilevel"/>
    <w:tmpl w:val="A16058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1CDE"/>
    <w:multiLevelType w:val="hybridMultilevel"/>
    <w:tmpl w:val="ADA40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5672"/>
    <w:multiLevelType w:val="hybridMultilevel"/>
    <w:tmpl w:val="13E0D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6456E"/>
    <w:multiLevelType w:val="hybridMultilevel"/>
    <w:tmpl w:val="5EA45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2C5"/>
    <w:rsid w:val="00224D7C"/>
    <w:rsid w:val="002F112B"/>
    <w:rsid w:val="003B2B0D"/>
    <w:rsid w:val="004D1AB0"/>
    <w:rsid w:val="004F6F3F"/>
    <w:rsid w:val="005661B2"/>
    <w:rsid w:val="00706BC2"/>
    <w:rsid w:val="008B0F02"/>
    <w:rsid w:val="009162C6"/>
    <w:rsid w:val="009A55D3"/>
    <w:rsid w:val="00AA6531"/>
    <w:rsid w:val="00BC567E"/>
    <w:rsid w:val="00C35568"/>
    <w:rsid w:val="00CE5563"/>
    <w:rsid w:val="00E30DAA"/>
    <w:rsid w:val="00E402C5"/>
    <w:rsid w:val="00F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2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3">
    <w:name w:val="heading 3"/>
    <w:basedOn w:val="Normlny"/>
    <w:next w:val="Zkladntext"/>
    <w:link w:val="Nadpis3Char"/>
    <w:qFormat/>
    <w:rsid w:val="00E402C5"/>
    <w:pPr>
      <w:numPr>
        <w:ilvl w:val="2"/>
        <w:numId w:val="1"/>
      </w:numPr>
      <w:suppressAutoHyphens w:val="0"/>
      <w:spacing w:before="280" w:after="280"/>
      <w:outlineLvl w:val="2"/>
    </w:pPr>
    <w:rPr>
      <w:rFonts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402C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Zkladntext">
    <w:name w:val="Body Text"/>
    <w:basedOn w:val="Normlny"/>
    <w:link w:val="ZkladntextChar"/>
    <w:rsid w:val="00E402C5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E402C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99"/>
    <w:qFormat/>
    <w:rsid w:val="00E402C5"/>
    <w:pPr>
      <w:suppressAutoHyphens w:val="0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E402C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402C5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E402C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E402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D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D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2021-01-11T15:18:00Z</cp:lastPrinted>
  <dcterms:created xsi:type="dcterms:W3CDTF">2021-05-06T11:30:00Z</dcterms:created>
  <dcterms:modified xsi:type="dcterms:W3CDTF">2021-05-06T11:30:00Z</dcterms:modified>
</cp:coreProperties>
</file>