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0EF" w:rsidRPr="004840EF" w:rsidRDefault="004840EF" w:rsidP="004840EF">
      <w:pPr>
        <w:spacing w:after="15" w:line="271" w:lineRule="auto"/>
        <w:ind w:left="1354" w:right="1116"/>
        <w:jc w:val="center"/>
        <w:rPr>
          <w:b/>
          <w:sz w:val="24"/>
          <w:szCs w:val="24"/>
        </w:rPr>
      </w:pPr>
      <w:r w:rsidRPr="004840EF">
        <w:rPr>
          <w:b/>
          <w:sz w:val="24"/>
          <w:szCs w:val="24"/>
        </w:rPr>
        <w:t xml:space="preserve">Cenník  o stanovení výšky úhrady za sociálnu službu, spôsobe jej určenia a platenia v zariadení núdzového bývania </w:t>
      </w:r>
    </w:p>
    <w:p w:rsidR="004840EF" w:rsidRPr="004840EF" w:rsidRDefault="004840EF" w:rsidP="004840EF">
      <w:pPr>
        <w:spacing w:after="15" w:line="271" w:lineRule="auto"/>
        <w:ind w:left="1354" w:right="1116"/>
        <w:jc w:val="center"/>
        <w:rPr>
          <w:b/>
          <w:sz w:val="24"/>
          <w:szCs w:val="24"/>
        </w:rPr>
      </w:pPr>
    </w:p>
    <w:p w:rsidR="004840EF" w:rsidRPr="004840EF" w:rsidRDefault="004840EF" w:rsidP="004840EF">
      <w:pPr>
        <w:numPr>
          <w:ilvl w:val="0"/>
          <w:numId w:val="1"/>
        </w:numPr>
        <w:spacing w:after="29"/>
        <w:ind w:hanging="425"/>
        <w:rPr>
          <w:sz w:val="24"/>
          <w:szCs w:val="24"/>
        </w:rPr>
      </w:pPr>
      <w:r w:rsidRPr="004840EF">
        <w:rPr>
          <w:sz w:val="24"/>
          <w:szCs w:val="24"/>
        </w:rPr>
        <w:t>Za poskytované sociálne služby je prijímateľ povinný platiť úhradu za bývanie. Na účely určenia úhr</w:t>
      </w:r>
      <w:bookmarkStart w:id="0" w:name="_GoBack"/>
      <w:bookmarkEnd w:id="0"/>
      <w:r w:rsidRPr="004840EF">
        <w:rPr>
          <w:sz w:val="24"/>
          <w:szCs w:val="24"/>
        </w:rPr>
        <w:t xml:space="preserve">ady za ubytovanie sa považuje poskytovanie bývania v: </w:t>
      </w:r>
    </w:p>
    <w:p w:rsidR="004840EF" w:rsidRPr="004840EF" w:rsidRDefault="004840EF" w:rsidP="004840EF">
      <w:pPr>
        <w:pStyle w:val="Odsekzoznamu"/>
        <w:numPr>
          <w:ilvl w:val="0"/>
          <w:numId w:val="3"/>
        </w:numPr>
        <w:spacing w:after="23" w:line="259" w:lineRule="auto"/>
        <w:jc w:val="left"/>
        <w:rPr>
          <w:sz w:val="24"/>
          <w:szCs w:val="24"/>
        </w:rPr>
      </w:pPr>
      <w:r w:rsidRPr="004840EF">
        <w:rPr>
          <w:sz w:val="24"/>
          <w:szCs w:val="24"/>
        </w:rPr>
        <w:t>obytnej miestnosti alebo v jej časti s príslušenstvom  (izba č.1: štvorposteľová o rozlohe 18,5m², izba č.2: trojposteľová o rozlohe 12,2 m², izba č.3: trojposteľová o rozlohe 12,2 m², izba č.4 : trojposteľová o rozlohe 12,1 m²,izba č.5: trojposteľová o rozlohe 12,7 m²)</w:t>
      </w:r>
    </w:p>
    <w:p w:rsidR="004840EF" w:rsidRPr="004840EF" w:rsidRDefault="004840EF" w:rsidP="004840EF">
      <w:pPr>
        <w:pStyle w:val="Odsekzoznamu"/>
        <w:numPr>
          <w:ilvl w:val="0"/>
          <w:numId w:val="3"/>
        </w:numPr>
        <w:spacing w:after="56" w:line="267" w:lineRule="auto"/>
        <w:jc w:val="left"/>
        <w:rPr>
          <w:sz w:val="24"/>
          <w:szCs w:val="24"/>
        </w:rPr>
      </w:pPr>
      <w:r w:rsidRPr="004840EF">
        <w:rPr>
          <w:sz w:val="24"/>
          <w:szCs w:val="24"/>
        </w:rPr>
        <w:t xml:space="preserve">užívanie priestorov na prípravu stravy (kuchyňa) </w:t>
      </w:r>
    </w:p>
    <w:p w:rsidR="004840EF" w:rsidRPr="004840EF" w:rsidRDefault="004840EF" w:rsidP="004840EF">
      <w:pPr>
        <w:pStyle w:val="Odsekzoznamu"/>
        <w:numPr>
          <w:ilvl w:val="0"/>
          <w:numId w:val="3"/>
        </w:numPr>
        <w:spacing w:after="30"/>
        <w:jc w:val="left"/>
        <w:rPr>
          <w:sz w:val="24"/>
          <w:szCs w:val="24"/>
        </w:rPr>
      </w:pPr>
      <w:r w:rsidRPr="004840EF">
        <w:rPr>
          <w:sz w:val="24"/>
          <w:szCs w:val="24"/>
        </w:rPr>
        <w:t xml:space="preserve">užívanie priestorov na vykonávanie nevyhnutnej základnej osobnej hygieny (WC samostatné, kúpeľňa) </w:t>
      </w:r>
    </w:p>
    <w:p w:rsidR="004840EF" w:rsidRPr="004840EF" w:rsidRDefault="004840EF" w:rsidP="004840EF">
      <w:pPr>
        <w:pStyle w:val="Odsekzoznamu"/>
        <w:numPr>
          <w:ilvl w:val="0"/>
          <w:numId w:val="3"/>
        </w:numPr>
        <w:spacing w:after="3" w:line="267" w:lineRule="auto"/>
        <w:jc w:val="left"/>
        <w:rPr>
          <w:sz w:val="24"/>
          <w:szCs w:val="24"/>
        </w:rPr>
      </w:pPr>
      <w:r w:rsidRPr="004840EF">
        <w:rPr>
          <w:sz w:val="24"/>
          <w:szCs w:val="24"/>
        </w:rPr>
        <w:t xml:space="preserve">užívanie priestorov na pranie, žehlenie, údržbu bielizne a šatstva (práčovňa) </w:t>
      </w:r>
    </w:p>
    <w:p w:rsidR="004840EF" w:rsidRPr="004840EF" w:rsidRDefault="004840EF" w:rsidP="004840EF">
      <w:pPr>
        <w:pStyle w:val="Odsekzoznamu"/>
        <w:numPr>
          <w:ilvl w:val="0"/>
          <w:numId w:val="3"/>
        </w:numPr>
        <w:spacing w:after="3" w:line="267" w:lineRule="auto"/>
        <w:jc w:val="left"/>
        <w:rPr>
          <w:sz w:val="24"/>
          <w:szCs w:val="24"/>
        </w:rPr>
      </w:pPr>
      <w:r w:rsidRPr="004840EF">
        <w:rPr>
          <w:sz w:val="24"/>
          <w:szCs w:val="24"/>
        </w:rPr>
        <w:t xml:space="preserve">poskytovanie vecných plnení spojených s ubytovaním </w:t>
      </w:r>
    </w:p>
    <w:p w:rsidR="004840EF" w:rsidRPr="004840EF" w:rsidRDefault="004840EF" w:rsidP="004840EF">
      <w:pPr>
        <w:spacing w:after="3" w:line="267" w:lineRule="auto"/>
        <w:jc w:val="left"/>
        <w:rPr>
          <w:sz w:val="24"/>
          <w:szCs w:val="24"/>
        </w:rPr>
      </w:pPr>
    </w:p>
    <w:p w:rsidR="004840EF" w:rsidRPr="004840EF" w:rsidRDefault="004840EF" w:rsidP="004840EF">
      <w:pPr>
        <w:numPr>
          <w:ilvl w:val="0"/>
          <w:numId w:val="1"/>
        </w:numPr>
        <w:spacing w:after="71"/>
        <w:ind w:hanging="425"/>
        <w:rPr>
          <w:sz w:val="24"/>
          <w:szCs w:val="24"/>
        </w:rPr>
      </w:pPr>
      <w:r w:rsidRPr="004840EF">
        <w:rPr>
          <w:sz w:val="24"/>
          <w:szCs w:val="24"/>
        </w:rPr>
        <w:t xml:space="preserve">Za príslušenstvo k obytnej miestnosti sa považuje: </w:t>
      </w:r>
    </w:p>
    <w:p w:rsidR="004840EF" w:rsidRPr="004840EF" w:rsidRDefault="004840EF" w:rsidP="004840EF">
      <w:pPr>
        <w:pStyle w:val="Odsekzoznamu"/>
        <w:numPr>
          <w:ilvl w:val="0"/>
          <w:numId w:val="4"/>
        </w:numPr>
        <w:spacing w:after="46"/>
        <w:rPr>
          <w:sz w:val="24"/>
          <w:szCs w:val="24"/>
        </w:rPr>
      </w:pPr>
      <w:r w:rsidRPr="004840EF">
        <w:rPr>
          <w:sz w:val="24"/>
          <w:szCs w:val="24"/>
        </w:rPr>
        <w:t xml:space="preserve">predsieň, kuchyňa alebo kuchynský kút, komora, WC, kúpeľňa, kúpeľňový kút alebo  sprchovací kút, </w:t>
      </w:r>
    </w:p>
    <w:p w:rsidR="004840EF" w:rsidRPr="004840EF" w:rsidRDefault="004840EF" w:rsidP="004840EF">
      <w:pPr>
        <w:pStyle w:val="Odsekzoznamu"/>
        <w:numPr>
          <w:ilvl w:val="0"/>
          <w:numId w:val="4"/>
        </w:numPr>
        <w:rPr>
          <w:sz w:val="24"/>
          <w:szCs w:val="24"/>
        </w:rPr>
      </w:pPr>
      <w:r w:rsidRPr="004840EF">
        <w:rPr>
          <w:sz w:val="24"/>
          <w:szCs w:val="24"/>
        </w:rPr>
        <w:t xml:space="preserve">vybavenie obytnej miestnosti: lôžko, stôl, stolička, skriňa, svietidlo, záclona a vybavenie príslušenstva obytnej miestnosti. </w:t>
      </w:r>
    </w:p>
    <w:p w:rsidR="004840EF" w:rsidRPr="004840EF" w:rsidRDefault="004840EF" w:rsidP="004840EF">
      <w:pPr>
        <w:rPr>
          <w:sz w:val="24"/>
          <w:szCs w:val="24"/>
        </w:rPr>
      </w:pPr>
    </w:p>
    <w:p w:rsidR="004840EF" w:rsidRPr="004840EF" w:rsidRDefault="004840EF" w:rsidP="004840EF">
      <w:pPr>
        <w:numPr>
          <w:ilvl w:val="0"/>
          <w:numId w:val="1"/>
        </w:numPr>
        <w:ind w:hanging="425"/>
        <w:rPr>
          <w:sz w:val="24"/>
          <w:szCs w:val="24"/>
        </w:rPr>
      </w:pPr>
      <w:r w:rsidRPr="004840EF">
        <w:rPr>
          <w:sz w:val="24"/>
          <w:szCs w:val="24"/>
        </w:rPr>
        <w:t xml:space="preserve">Za vecné plnenia spojené s ubytovaním sa považujú najmä vykurovanie, dodávka teplej vody, upratovanie, užívanie výťahu, užívanie spoločných elektrospotrebičov, dodávka elektrickej energie, dodávka plynu, dodávka vody, odvádzanie odpadových vôd, osvetlenie, odvoz odpadu. </w:t>
      </w:r>
    </w:p>
    <w:p w:rsidR="004840EF" w:rsidRPr="004840EF" w:rsidRDefault="004840EF" w:rsidP="004840EF">
      <w:pPr>
        <w:spacing w:after="33" w:line="259" w:lineRule="auto"/>
        <w:ind w:left="0" w:firstLine="0"/>
        <w:jc w:val="left"/>
        <w:rPr>
          <w:sz w:val="24"/>
          <w:szCs w:val="24"/>
        </w:rPr>
      </w:pPr>
      <w:r w:rsidRPr="004840EF">
        <w:rPr>
          <w:sz w:val="24"/>
          <w:szCs w:val="24"/>
        </w:rPr>
        <w:t xml:space="preserve"> </w:t>
      </w:r>
    </w:p>
    <w:p w:rsidR="004840EF" w:rsidRPr="004840EF" w:rsidRDefault="004840EF" w:rsidP="004840EF">
      <w:pPr>
        <w:numPr>
          <w:ilvl w:val="0"/>
          <w:numId w:val="1"/>
        </w:numPr>
        <w:spacing w:after="57" w:line="259" w:lineRule="auto"/>
        <w:ind w:hanging="425"/>
        <w:rPr>
          <w:sz w:val="24"/>
          <w:szCs w:val="24"/>
        </w:rPr>
      </w:pPr>
      <w:r w:rsidRPr="004840EF">
        <w:rPr>
          <w:rFonts w:eastAsia="Arial"/>
          <w:sz w:val="24"/>
          <w:szCs w:val="24"/>
        </w:rPr>
        <w:t>Výška úhrady za bývanie je určená nasledovne:</w:t>
      </w:r>
      <w:r w:rsidRPr="004840EF">
        <w:rPr>
          <w:sz w:val="24"/>
          <w:szCs w:val="24"/>
        </w:rPr>
        <w:t xml:space="preserve"> </w:t>
      </w:r>
    </w:p>
    <w:p w:rsidR="004840EF" w:rsidRPr="004840EF" w:rsidRDefault="004840EF" w:rsidP="004840EF">
      <w:pPr>
        <w:numPr>
          <w:ilvl w:val="1"/>
          <w:numId w:val="1"/>
        </w:numPr>
        <w:spacing w:after="57"/>
        <w:ind w:hanging="358"/>
        <w:rPr>
          <w:sz w:val="24"/>
          <w:szCs w:val="24"/>
        </w:rPr>
      </w:pPr>
      <w:r w:rsidRPr="004840EF">
        <w:rPr>
          <w:sz w:val="24"/>
          <w:szCs w:val="24"/>
        </w:rPr>
        <w:t xml:space="preserve">dospelá fyzická osoba:  0,10 € / m² obývanej plochy na deň </w:t>
      </w:r>
    </w:p>
    <w:p w:rsidR="004840EF" w:rsidRPr="004840EF" w:rsidRDefault="004840EF" w:rsidP="004840EF">
      <w:pPr>
        <w:numPr>
          <w:ilvl w:val="1"/>
          <w:numId w:val="1"/>
        </w:numPr>
        <w:ind w:hanging="358"/>
        <w:rPr>
          <w:sz w:val="24"/>
          <w:szCs w:val="24"/>
        </w:rPr>
      </w:pPr>
      <w:r w:rsidRPr="004840EF">
        <w:rPr>
          <w:sz w:val="24"/>
          <w:szCs w:val="24"/>
        </w:rPr>
        <w:t xml:space="preserve">dospelá fyzická osoba:  0,10 € / m² spoločných priestorov na deň </w:t>
      </w:r>
    </w:p>
    <w:p w:rsidR="004840EF" w:rsidRPr="004840EF" w:rsidRDefault="004840EF" w:rsidP="004840EF">
      <w:pPr>
        <w:numPr>
          <w:ilvl w:val="1"/>
          <w:numId w:val="1"/>
        </w:numPr>
        <w:ind w:hanging="358"/>
        <w:rPr>
          <w:sz w:val="24"/>
          <w:szCs w:val="24"/>
        </w:rPr>
      </w:pPr>
      <w:r w:rsidRPr="004840EF">
        <w:rPr>
          <w:sz w:val="24"/>
          <w:szCs w:val="24"/>
        </w:rPr>
        <w:t xml:space="preserve">dieťa do dosiahnutia 18. roku veku: 7 € / mesačne </w:t>
      </w:r>
    </w:p>
    <w:p w:rsidR="004840EF" w:rsidRPr="004840EF" w:rsidRDefault="004840EF" w:rsidP="004840EF">
      <w:pPr>
        <w:spacing w:after="19" w:line="259" w:lineRule="auto"/>
        <w:ind w:left="0" w:firstLine="0"/>
        <w:jc w:val="left"/>
        <w:rPr>
          <w:sz w:val="24"/>
          <w:szCs w:val="24"/>
        </w:rPr>
      </w:pPr>
      <w:r w:rsidRPr="004840EF">
        <w:rPr>
          <w:sz w:val="24"/>
          <w:szCs w:val="24"/>
        </w:rPr>
        <w:t xml:space="preserve"> </w:t>
      </w:r>
    </w:p>
    <w:p w:rsidR="004840EF" w:rsidRDefault="004840EF" w:rsidP="004840EF">
      <w:pPr>
        <w:numPr>
          <w:ilvl w:val="0"/>
          <w:numId w:val="1"/>
        </w:numPr>
        <w:ind w:hanging="425"/>
        <w:rPr>
          <w:sz w:val="24"/>
          <w:szCs w:val="24"/>
        </w:rPr>
      </w:pPr>
      <w:r w:rsidRPr="004840EF">
        <w:rPr>
          <w:sz w:val="24"/>
          <w:szCs w:val="24"/>
        </w:rPr>
        <w:t xml:space="preserve">Výška úhrady za mesiac sa určí ako súčin počtu dní </w:t>
      </w:r>
      <w:r w:rsidR="00D658AF">
        <w:rPr>
          <w:sz w:val="24"/>
          <w:szCs w:val="24"/>
        </w:rPr>
        <w:t>v mesiaci a výšky úhrady za m²,maximálne však do výšky 145€</w:t>
      </w:r>
    </w:p>
    <w:p w:rsidR="00D658AF" w:rsidRPr="004840EF" w:rsidRDefault="00D658AF" w:rsidP="00D658AF">
      <w:pPr>
        <w:ind w:left="425" w:firstLine="0"/>
        <w:rPr>
          <w:sz w:val="24"/>
          <w:szCs w:val="24"/>
        </w:rPr>
      </w:pPr>
    </w:p>
    <w:p w:rsidR="004840EF" w:rsidRPr="004840EF" w:rsidRDefault="004840EF" w:rsidP="004840EF">
      <w:pPr>
        <w:spacing w:after="19" w:line="259" w:lineRule="auto"/>
        <w:ind w:left="0" w:firstLine="0"/>
        <w:jc w:val="left"/>
        <w:rPr>
          <w:sz w:val="24"/>
          <w:szCs w:val="24"/>
        </w:rPr>
      </w:pPr>
      <w:r w:rsidRPr="004840EF">
        <w:rPr>
          <w:sz w:val="24"/>
          <w:szCs w:val="24"/>
        </w:rPr>
        <w:t xml:space="preserve"> </w:t>
      </w:r>
    </w:p>
    <w:p w:rsidR="004840EF" w:rsidRPr="004840EF" w:rsidRDefault="004840EF" w:rsidP="004840EF">
      <w:pPr>
        <w:numPr>
          <w:ilvl w:val="0"/>
          <w:numId w:val="1"/>
        </w:numPr>
        <w:ind w:hanging="425"/>
        <w:rPr>
          <w:sz w:val="24"/>
          <w:szCs w:val="24"/>
        </w:rPr>
      </w:pPr>
      <w:r w:rsidRPr="004840EF">
        <w:rPr>
          <w:sz w:val="24"/>
          <w:szCs w:val="24"/>
        </w:rPr>
        <w:t xml:space="preserve">Úhradu za poskytovanú sociálnu službu v zariadení platí fyzická osoba za kalendárny mesiac, najneskôr do 15. dňa nasledujúceho kalendárneho mesiaca. </w:t>
      </w:r>
    </w:p>
    <w:p w:rsidR="004840EF" w:rsidRPr="004840EF" w:rsidRDefault="004840EF" w:rsidP="004840EF">
      <w:pPr>
        <w:spacing w:after="19" w:line="259" w:lineRule="auto"/>
        <w:ind w:left="0" w:firstLine="0"/>
        <w:jc w:val="left"/>
        <w:rPr>
          <w:sz w:val="24"/>
          <w:szCs w:val="24"/>
        </w:rPr>
      </w:pPr>
      <w:r w:rsidRPr="004840EF">
        <w:rPr>
          <w:sz w:val="24"/>
          <w:szCs w:val="24"/>
        </w:rPr>
        <w:t xml:space="preserve"> </w:t>
      </w:r>
    </w:p>
    <w:p w:rsidR="004840EF" w:rsidRPr="004840EF" w:rsidRDefault="004840EF" w:rsidP="004840EF">
      <w:pPr>
        <w:numPr>
          <w:ilvl w:val="0"/>
          <w:numId w:val="1"/>
        </w:numPr>
        <w:spacing w:after="74"/>
        <w:ind w:hanging="425"/>
        <w:rPr>
          <w:sz w:val="24"/>
          <w:szCs w:val="24"/>
        </w:rPr>
      </w:pPr>
      <w:r w:rsidRPr="004840EF">
        <w:rPr>
          <w:sz w:val="24"/>
          <w:szCs w:val="24"/>
        </w:rPr>
        <w:t xml:space="preserve">Celková úhrada za mesiac za poskytovanú sociálnu službu sa zaokrúhľuje na najbližší euro cent podľa matematického zaokrúhľovania. </w:t>
      </w:r>
    </w:p>
    <w:p w:rsidR="004840EF" w:rsidRPr="004840EF" w:rsidRDefault="004840EF" w:rsidP="004840EF">
      <w:pPr>
        <w:spacing w:after="58" w:line="259" w:lineRule="auto"/>
        <w:ind w:left="0" w:firstLine="0"/>
        <w:jc w:val="left"/>
        <w:rPr>
          <w:sz w:val="24"/>
          <w:szCs w:val="24"/>
        </w:rPr>
      </w:pPr>
      <w:r w:rsidRPr="004840EF">
        <w:rPr>
          <w:sz w:val="24"/>
          <w:szCs w:val="24"/>
        </w:rPr>
        <w:t xml:space="preserve"> </w:t>
      </w:r>
    </w:p>
    <w:p w:rsidR="004840EF" w:rsidRPr="004840EF" w:rsidRDefault="004840EF" w:rsidP="004840EF">
      <w:pPr>
        <w:numPr>
          <w:ilvl w:val="0"/>
          <w:numId w:val="1"/>
        </w:numPr>
        <w:spacing w:after="3" w:line="267" w:lineRule="auto"/>
        <w:ind w:hanging="425"/>
        <w:rPr>
          <w:sz w:val="24"/>
          <w:szCs w:val="24"/>
        </w:rPr>
      </w:pPr>
      <w:r w:rsidRPr="004840EF">
        <w:rPr>
          <w:sz w:val="24"/>
          <w:szCs w:val="24"/>
        </w:rPr>
        <w:t xml:space="preserve">Postup úhrady – prijímateľky sociálnej služby uhrádzajú sumu za poskytovanú sociálnu službu v hotovosti sociálnej pracovníčke, ktorá im vystaví príjmový doklad o zaplatení. </w:t>
      </w:r>
    </w:p>
    <w:p w:rsidR="004840EF" w:rsidRPr="004840EF" w:rsidRDefault="004840EF" w:rsidP="004840EF">
      <w:pPr>
        <w:rPr>
          <w:sz w:val="24"/>
          <w:szCs w:val="24"/>
        </w:rPr>
      </w:pPr>
    </w:p>
    <w:p w:rsidR="00F632FE" w:rsidRDefault="004840EF" w:rsidP="004840EF">
      <w:pPr>
        <w:spacing w:after="21" w:line="259" w:lineRule="auto"/>
        <w:ind w:left="0" w:firstLine="0"/>
        <w:jc w:val="left"/>
      </w:pPr>
      <w:r>
        <w:t xml:space="preserve"> </w:t>
      </w:r>
    </w:p>
    <w:sectPr w:rsidR="00F63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04"/>
    <w:multiLevelType w:val="hybridMultilevel"/>
    <w:tmpl w:val="3B30EFF0"/>
    <w:lvl w:ilvl="0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 w15:restartNumberingAfterBreak="0">
    <w:nsid w:val="20E53A27"/>
    <w:multiLevelType w:val="hybridMultilevel"/>
    <w:tmpl w:val="E15627FA"/>
    <w:lvl w:ilvl="0" w:tplc="041B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" w15:restartNumberingAfterBreak="0">
    <w:nsid w:val="25376525"/>
    <w:multiLevelType w:val="hybridMultilevel"/>
    <w:tmpl w:val="51520AC4"/>
    <w:lvl w:ilvl="0" w:tplc="0B74BA16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785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60D086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8C004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5E680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6839B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EA864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2ABE62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00B57C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98046B"/>
    <w:multiLevelType w:val="hybridMultilevel"/>
    <w:tmpl w:val="7A463F44"/>
    <w:lvl w:ilvl="0" w:tplc="83DAB7B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E8B882">
      <w:start w:val="1"/>
      <w:numFmt w:val="bullet"/>
      <w:lvlText w:val="-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34BB20">
      <w:start w:val="1"/>
      <w:numFmt w:val="bullet"/>
      <w:lvlText w:val="▪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DE7D64">
      <w:start w:val="1"/>
      <w:numFmt w:val="bullet"/>
      <w:lvlText w:val="•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868B7A">
      <w:start w:val="1"/>
      <w:numFmt w:val="bullet"/>
      <w:lvlText w:val="o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56922A">
      <w:start w:val="1"/>
      <w:numFmt w:val="bullet"/>
      <w:lvlText w:val="▪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8C1066">
      <w:start w:val="1"/>
      <w:numFmt w:val="bullet"/>
      <w:lvlText w:val="•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D0476C">
      <w:start w:val="1"/>
      <w:numFmt w:val="bullet"/>
      <w:lvlText w:val="o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163F44">
      <w:start w:val="1"/>
      <w:numFmt w:val="bullet"/>
      <w:lvlText w:val="▪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EF"/>
    <w:rsid w:val="004840EF"/>
    <w:rsid w:val="00C845E2"/>
    <w:rsid w:val="00D658AF"/>
    <w:rsid w:val="00F6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EE504-752B-4F4F-8548-05F8855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40EF"/>
    <w:pPr>
      <w:spacing w:after="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84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2</cp:revision>
  <dcterms:created xsi:type="dcterms:W3CDTF">2022-09-05T08:22:00Z</dcterms:created>
  <dcterms:modified xsi:type="dcterms:W3CDTF">2022-09-05T08:22:00Z</dcterms:modified>
</cp:coreProperties>
</file>